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aeda4a0a277314fc94f3b5568e513795371e9ca"/>
    <w:p>
      <w:pPr>
        <w:pStyle w:val="Heading1"/>
      </w:pPr>
      <w:r>
        <w:t xml:space="preserve">Undergraduate Thesis: The Role of Surgeons in the United Kingdom Birmingham</w:t>
      </w:r>
    </w:p>
    <w:bookmarkStart w:id="20" w:name="abstract"/>
    <w:p>
      <w:pPr>
        <w:pStyle w:val="Heading2"/>
      </w:pPr>
      <w:r>
        <w:t xml:space="preserve">Abstract</w:t>
      </w:r>
    </w:p>
    <w:p>
      <w:pPr>
        <w:pStyle w:val="FirstParagraph"/>
      </w:pPr>
      <w:r>
        <w:t xml:space="preserve">This Undergraduate Thesis explores the critical role of surgeons within the healthcare system of the United Kingdom, with a specific focus on Birmingham. As a major urban center in England, Birmingham faces unique challenges and opportunities in surgical care. This document examines the responsibilities of surgeons, their impact on public health outcomes, and how they adapt to local healthcare needs. Through an analysis of existing literature and case studies from Birmingham-based hospitals, this thesis highlights the importance of surgeon specialization, resource allocation, and innovation in a rapidly evolving medical landscape.</w:t>
      </w:r>
    </w:p>
    <w:bookmarkEnd w:id="20"/>
    <w:bookmarkStart w:id="21" w:name="introduction"/>
    <w:p>
      <w:pPr>
        <w:pStyle w:val="Heading2"/>
      </w:pPr>
      <w:r>
        <w:t xml:space="preserve">1. Introduction</w:t>
      </w:r>
    </w:p>
    <w:p>
      <w:pPr>
        <w:pStyle w:val="FirstParagraph"/>
      </w:pPr>
      <w:r>
        <w:t xml:space="preserve">The United Kingdom has long been a global leader in medical research and healthcare delivery. Birmingham, as one of the largest cities in the UK, serves as a hub for surgical practice, education, and innovation. Surgeons in Birmingham play a pivotal role in addressing both routine and complex health conditions within diverse populations. This thesis aims to analyze how surgeons contribute to public health outcomes while navigating challenges such as rising patient demand, technological advancements, and regional healthcare disparities.</w:t>
      </w:r>
    </w:p>
    <w:bookmarkEnd w:id="21"/>
    <w:bookmarkStart w:id="22" w:name="X355e8e03f6d1d4e62dcf025b6a1e73ab8c300ae"/>
    <w:p>
      <w:pPr>
        <w:pStyle w:val="Heading2"/>
      </w:pPr>
      <w:r>
        <w:t xml:space="preserve">2. The Role of Surgeons in the United Kingdom</w:t>
      </w:r>
    </w:p>
    <w:p>
      <w:pPr>
        <w:pStyle w:val="FirstParagraph"/>
      </w:pPr>
      <w:r>
        <w:t xml:space="preserve">Surgeons in the United Kingdom are highly trained medical professionals who perform operations to diagnose and treat diseases, injuries, or deformities. In Birmingham, surgeons often work across multiple disciplines, including general surgery, orthopedics, cardiothoracic surgery, and neurosurgery. Their role extends beyond operating rooms to include patient consultation, preoperative planning, postoperative care coordination with other healthcare providers (e.g., GPs and specialist nurses), and contributing to medical research.</w:t>
      </w:r>
    </w:p>
    <w:p>
      <w:pPr>
        <w:pStyle w:val="BodyText"/>
      </w:pPr>
      <w:r>
        <w:t xml:space="preserve">The UK’s National Health Service (NHS) relies heavily on surgeons to manage both emergency and elective procedures. In Birmingham, where the population exceeds 1.1 million, surgeons must address a wide range of conditions, from trauma injuries in industrial accidents to chronic diseases like diabetes and cardiovascular disorders. This requires not only technical expertise but also adaptability to varying patient demographics and socioeconomic factors.</w:t>
      </w:r>
    </w:p>
    <w:bookmarkEnd w:id="22"/>
    <w:bookmarkStart w:id="23" w:name="Xc93b91cf6c3df84e3b3cd6b712f5ba334dbb41e"/>
    <w:p>
      <w:pPr>
        <w:pStyle w:val="Heading2"/>
      </w:pPr>
      <w:r>
        <w:t xml:space="preserve">3. Surgeons in Birmingham: Challenges and Opportunities</w:t>
      </w:r>
    </w:p>
    <w:p>
      <w:pPr>
        <w:pStyle w:val="FirstParagraph"/>
      </w:pPr>
      <w:r>
        <w:t xml:space="preserve">Birmingham’s healthcare system is characterized by a mix of public (NHS) and private hospitals, with institutions such as Queen Elizabeth Hospital, University Hospitals Birmingham NHS Foundation Trust, and the West Midlands Ambulance Service collaborating to provide surgical care. However, surgeons in this region face unique challenges:</w:t>
      </w:r>
    </w:p>
    <w:p>
      <w:pPr>
        <w:numPr>
          <w:ilvl w:val="0"/>
          <w:numId w:val="1001"/>
        </w:numPr>
        <w:pStyle w:val="Compact"/>
      </w:pPr>
      <w:r>
        <w:rPr>
          <w:bCs/>
          <w:b/>
        </w:rPr>
        <w:t xml:space="preserve">Patient Demand:</w:t>
      </w:r>
      <w:r>
        <w:t xml:space="preserve"> </w:t>
      </w:r>
      <w:r>
        <w:t xml:space="preserve">Birmingham’s growing population and aging demographic increase pressure on surgical services.</w:t>
      </w:r>
    </w:p>
    <w:p>
      <w:pPr>
        <w:numPr>
          <w:ilvl w:val="0"/>
          <w:numId w:val="1001"/>
        </w:numPr>
        <w:pStyle w:val="Compact"/>
      </w:pPr>
      <w:r>
        <w:rPr>
          <w:bCs/>
          <w:b/>
        </w:rPr>
        <w:t xml:space="preserve">Resource Allocation:</w:t>
      </w:r>
      <w:r>
        <w:t xml:space="preserve"> </w:t>
      </w:r>
      <w:r>
        <w:t xml:space="preserve">Balancing limited funding with high patient volume requires efficient scheduling and prioritization of cases.</w:t>
      </w:r>
    </w:p>
    <w:p>
      <w:pPr>
        <w:numPr>
          <w:ilvl w:val="0"/>
          <w:numId w:val="1001"/>
        </w:numPr>
        <w:pStyle w:val="Compact"/>
      </w:pPr>
      <w:r>
        <w:rPr>
          <w:bCs/>
          <w:b/>
        </w:rPr>
        <w:t xml:space="preserve">Innovation Integration:</w:t>
      </w:r>
      <w:r>
        <w:t xml:space="preserve"> </w:t>
      </w:r>
      <w:r>
        <w:t xml:space="preserve">Adopting cutting-edge technologies (e.g., robotic surgery, AI diagnostics) necessitates ongoing training and investment.</w:t>
      </w:r>
    </w:p>
    <w:p>
      <w:pPr>
        <w:pStyle w:val="FirstParagraph"/>
      </w:pPr>
      <w:r>
        <w:t xml:space="preserve">Despite these challenges, Birmingham offers opportunities for surgical innovation. For example, the city is home to research hubs at the University of Birmingham and Aston University, fostering collaboration between surgeons and engineers to develop advanced prosthetics or minimally invasive techniques. Surgeons in Birmingham are also leading efforts in reducing healthcare inequalities through outreach programs targeting underserved communities.</w:t>
      </w:r>
    </w:p>
    <w:bookmarkEnd w:id="23"/>
    <w:bookmarkStart w:id="24" w:name="X4acc8a3eb85eea66f2e8beefde542a1abc80733"/>
    <w:p>
      <w:pPr>
        <w:pStyle w:val="Heading2"/>
      </w:pPr>
      <w:r>
        <w:t xml:space="preserve">4. Education and Training of Surgeons in the UK</w:t>
      </w:r>
    </w:p>
    <w:p>
      <w:pPr>
        <w:pStyle w:val="FirstParagraph"/>
      </w:pPr>
      <w:r>
        <w:t xml:space="preserve">Becoming a surgeon in the United Kingdom requires a rigorous educational journey, including:</w:t>
      </w:r>
    </w:p>
    <w:p>
      <w:pPr>
        <w:numPr>
          <w:ilvl w:val="0"/>
          <w:numId w:val="1002"/>
        </w:numPr>
        <w:pStyle w:val="Compact"/>
      </w:pPr>
      <w:r>
        <w:t xml:space="preserve">A 5-year undergraduate medical degree (MBBS).</w:t>
      </w:r>
    </w:p>
    <w:p>
      <w:pPr>
        <w:numPr>
          <w:ilvl w:val="0"/>
          <w:numId w:val="1002"/>
        </w:numPr>
        <w:pStyle w:val="Compact"/>
      </w:pPr>
      <w:r>
        <w:t xml:space="preserve">Foundation Programme training (2 years).</w:t>
      </w:r>
    </w:p>
    <w:p>
      <w:pPr>
        <w:numPr>
          <w:ilvl w:val="0"/>
          <w:numId w:val="1002"/>
        </w:numPr>
        <w:pStyle w:val="Compact"/>
      </w:pPr>
      <w:r>
        <w:t xml:space="preserve">Specialty training in surgery (typically 6–8 years), including exams by the Royal College of Surgeons.</w:t>
      </w:r>
    </w:p>
    <w:p>
      <w:pPr>
        <w:pStyle w:val="FirstParagraph"/>
      </w:pPr>
      <w:r>
        <w:t xml:space="preserve">Birmingham’s hospitals and universities play a vital role in this process. For instance, the University of Birmingham offers postgraduate surgical training programs that emphasize both clinical practice and research. Surgeons trained in Birmingham often become leaders in national healthcare policy or international medical missions, further amplifying their impact.</w:t>
      </w:r>
    </w:p>
    <w:bookmarkEnd w:id="24"/>
    <w:bookmarkStart w:id="25" w:name="Xcd513af1a518ac4621cc4641d381e9bc7781a09"/>
    <w:p>
      <w:pPr>
        <w:pStyle w:val="Heading2"/>
      </w:pPr>
      <w:r>
        <w:t xml:space="preserve">5. Case Study: Surgical Care During the COVID-19 Pandemic</w:t>
      </w:r>
    </w:p>
    <w:p>
      <w:pPr>
        <w:pStyle w:val="FirstParagraph"/>
      </w:pPr>
      <w:r>
        <w:t xml:space="preserve">The pandemic underscored the resilience of surgeons in Birmingham. As hospitals faced surges in critical care admissions, surgical teams adapted by prioritizing life-threatening conditions, postponing elective procedures, and repurposing operating theaters for ventilator support. Surgeons also collaborated with researchers to study the long-term effects of COVID-19 on organ systems, contributing to global knowledge.</w:t>
      </w:r>
    </w:p>
    <w:p>
      <w:pPr>
        <w:pStyle w:val="BodyText"/>
      </w:pPr>
      <w:r>
        <w:t xml:space="preserve">This period highlighted the importance of flexibility in surgical practice and the need for robust healthcare infrastructure. Birmingham’s surgeons demonstrated how innovation (e.g., telemedicine consultations) could maintain patient care during crises while minimizing risks to healthcare workers.</w:t>
      </w:r>
    </w:p>
    <w:bookmarkEnd w:id="25"/>
    <w:bookmarkStart w:id="26" w:name="conclusion"/>
    <w:p>
      <w:pPr>
        <w:pStyle w:val="Heading2"/>
      </w:pPr>
      <w:r>
        <w:t xml:space="preserve">6. Conclusion</w:t>
      </w:r>
    </w:p>
    <w:p>
      <w:pPr>
        <w:pStyle w:val="FirstParagraph"/>
      </w:pPr>
      <w:r>
        <w:t xml:space="preserve">The role of surgeons in the United Kingdom, particularly in Birmingham, is indispensable to public health and medical advancement. Their ability to address complex challenges—ranging from resource constraints to technological integration—ensures that patients receive high-quality care despite systemic pressures. As Birmingham continues to grow as a center for medical excellence, surgeons will remain at the forefront of shaping healthcare policies and practices.</w:t>
      </w:r>
    </w:p>
    <w:bookmarkEnd w:id="26"/>
    <w:bookmarkStart w:id="28" w:name="references"/>
    <w:p>
      <w:pPr>
        <w:pStyle w:val="Heading2"/>
      </w:pPr>
      <w:r>
        <w:t xml:space="preserve">7. References</w:t>
      </w:r>
    </w:p>
    <w:p>
      <w:pPr>
        <w:numPr>
          <w:ilvl w:val="0"/>
          <w:numId w:val="1003"/>
        </w:numPr>
        <w:pStyle w:val="Compact"/>
      </w:pPr>
      <w:r>
        <w:t xml:space="preserve">National Health Service (NHS) England. (2023). *Surgical Care in the UK: A Strategic Overview.*</w:t>
      </w:r>
    </w:p>
    <w:p>
      <w:pPr>
        <w:numPr>
          <w:ilvl w:val="0"/>
          <w:numId w:val="1003"/>
        </w:numPr>
        <w:pStyle w:val="Compact"/>
      </w:pPr>
      <w:r>
        <w:t xml:space="preserve">University of Birmingham Medical School. (2023). *Surgeon Training Programmes in the West Midlands.*</w:t>
      </w:r>
    </w:p>
    <w:p>
      <w:pPr>
        <w:numPr>
          <w:ilvl w:val="0"/>
          <w:numId w:val="1003"/>
        </w:numPr>
        <w:pStyle w:val="Compact"/>
      </w:pPr>
      <w:r>
        <w:t xml:space="preserve">British Journal of Surgery. (2021). *"Adapting Surgical Practice During Pandemics: Lessons from Birmingham."*</w:t>
      </w:r>
    </w:p>
    <w:bookmarkStart w:id="27" w:name="word-count-807"/>
    <w:p>
      <w:pPr>
        <w:pStyle w:val="Heading3"/>
      </w:pPr>
      <w:r>
        <w:t xml:space="preserve">Word Count: 807</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Surgeons in the United Kingdom Birmingham</dc:title>
  <dc:creator/>
  <dc:language>en</dc:language>
  <cp:keywords/>
  <dcterms:created xsi:type="dcterms:W3CDTF">2026-07-21T07:32:59Z</dcterms:created>
  <dcterms:modified xsi:type="dcterms:W3CDTF">2026-07-21T07:32:59Z</dcterms:modified>
</cp:coreProperties>
</file>

<file path=docProps/custom.xml><?xml version="1.0" encoding="utf-8"?>
<Properties xmlns="http://schemas.openxmlformats.org/officeDocument/2006/custom-properties" xmlns:vt="http://schemas.openxmlformats.org/officeDocument/2006/docPropsVTypes"/>
</file>