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cf968affe194fb2bcbccee647d3ec276fc5bdc4"/>
    <w:p>
      <w:pPr>
        <w:pStyle w:val="Heading1"/>
      </w:pPr>
      <w:r>
        <w:t xml:space="preserve">Undergraduate Thesis: The Role of Surgeons in the United Kingdom London</w:t>
      </w:r>
    </w:p>
    <w:bookmarkStart w:id="20" w:name="abstract"/>
    <w:p>
      <w:pPr>
        <w:pStyle w:val="Heading2"/>
      </w:pPr>
      <w:r>
        <w:t xml:space="preserve">Abstract</w:t>
      </w:r>
    </w:p>
    <w:p>
      <w:pPr>
        <w:pStyle w:val="FirstParagraph"/>
      </w:pPr>
      <w:r>
        <w:t xml:space="preserve">This Undergraduate Thesis explores the critical role of surgeons within the healthcare system of the United Kingdom, with a specific focus on London. The study examines how surgeons navigate challenges such as high patient demand, technological advancements, and evolving medical standards in one of the world's most densely populated urban centers. It highlights the unique responsibilities faced by Surgeons in London, including their integration into both public and private sectors of the National Health Service (NHS), while emphasizing their contributions to global medical research and innovation. The thesis concludes with recommendations for fostering resilience and adaptability among Surgeons operating in this dynamic environment.</w:t>
      </w:r>
    </w:p>
    <w:bookmarkEnd w:id="20"/>
    <w:bookmarkStart w:id="21" w:name="introduction"/>
    <w:p>
      <w:pPr>
        <w:pStyle w:val="Heading2"/>
      </w:pPr>
      <w:r>
        <w:t xml:space="preserve">Introduction</w:t>
      </w:r>
    </w:p>
    <w:p>
      <w:pPr>
        <w:pStyle w:val="FirstParagraph"/>
      </w:pPr>
      <w:r>
        <w:t xml:space="preserve">The United Kingdom London stands as a global epicenter of healthcare innovation, policy development, and clinical excellence. As the capital city of the UK, it hosts some of the most advanced medical institutions in Europe, including hospitals like Guy’s and St Thomas’ NHS Foundation Trust and University College London Hospitals (UCLH). Within this context, Surgeons play a pivotal role in addressing both routine and complex health challenges faced by diverse populations. This thesis investigates how Surgeons in London balance clinical practice, research, and education while adhering to the standards set by the UK’s medical regulatory bodies such as the General Medical Council (GMC) and the Royal Colleges of Surgery.</w:t>
      </w:r>
    </w:p>
    <w:bookmarkEnd w:id="21"/>
    <w:bookmarkStart w:id="22" w:name="literature-review"/>
    <w:p>
      <w:pPr>
        <w:pStyle w:val="Heading2"/>
      </w:pPr>
      <w:r>
        <w:t xml:space="preserve">Literature Review</w:t>
      </w:r>
    </w:p>
    <w:p>
      <w:pPr>
        <w:pStyle w:val="FirstParagraph"/>
      </w:pPr>
      <w:r>
        <w:t xml:space="preserve">The role of Surgeons has evolved significantly over recent decades, shaped by advancements in minimally invasive procedures, robotic surgery, and data-driven decision-making. In the United Kingdom London, Surgeons are often at the forefront of adopting these innovations due to the city’s proximity to academic institutions and research hubs. Studies have shown that Surgeons in London face unique challenges compared to their counterparts elsewhere in the UK. For instance, a 2021 report by NHS England highlighted that surgeons in major urban centers like London experience higher patient volumes, greater diversity of cases, and increased pressure from public health emergencies such as the COVID-19 pandemic.</w:t>
      </w:r>
    </w:p>
    <w:p>
      <w:pPr>
        <w:pStyle w:val="BodyText"/>
      </w:pPr>
      <w:r>
        <w:t xml:space="preserve">Research conducted by the Royal College of Surgeons (England) underscores the importance of continuous professional development for Surgeons in London. This includes participation in interdisciplinary teams, adherence to strict regulatory frameworks, and engagement with global medical networks. Additionally, the thesis draws on case studies from institutions like The Royal London Hospital to illustrate how Surgeons collaborate with engineers, data scientists, and policymakers to improve patient outcomes.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primary and secondary sources. Primary data includes interviews with practicing Surgeons in London (conducted virtually due to pandemic-related restrictions) and case studies from NHS Trusts. Secondary data consists of peer-reviewed articles, NHS reports, and publications by medical regulatory bodies such as the GMC. The analysis focuses on themes such as work-life balance, ethical dilemmas in high-pressure environments, and the integration of technology into surgical practice.</w:t>
      </w:r>
    </w:p>
    <w:bookmarkEnd w:id="23"/>
    <w:bookmarkStart w:id="24" w:name="X8802b2d8f45dfe70bdc294ad6051a26a6b54cef"/>
    <w:p>
      <w:pPr>
        <w:pStyle w:val="Heading2"/>
      </w:pPr>
      <w:r>
        <w:t xml:space="preserve">Case Study: Surgeons in London During the Pandemic</w:t>
      </w:r>
    </w:p>
    <w:p>
      <w:pPr>
        <w:pStyle w:val="FirstParagraph"/>
      </w:pPr>
      <w:r>
        <w:t xml:space="preserve">The COVID-19 pandemic serves as a critical case study for understanding how Surgeons in the United Kingdom London adapt to unprecedented challenges. During this period, Surgeons were tasked with triaging patients, repurposing operating theaters for critical care, and managing staff shortages. A 2020 survey by the British Medical Association (BMA) revealed that 68% of Surgeons in London reported increased stress levels due to the surge in emergency cases. However, the same study highlighted their resilience through rapid adoption of telemedicine and virtual consultations to maintain continuity of care.</w:t>
      </w:r>
    </w:p>
    <w:p>
      <w:pPr>
        <w:pStyle w:val="BodyText"/>
      </w:pPr>
      <w:r>
        <w:t xml:space="preserve">One notable example is the use of remote robotic-assisted surgery at The Royal Marsden Hospital, which allowed Surgeons to perform procedures while minimizing exposure risks for both patients and staff. This case illustrates how Surgeons in London have leveraged innovation to overcome systemic constraints, a trend that is likely to shape future surgical practices globally.</w:t>
      </w:r>
    </w:p>
    <w:bookmarkEnd w:id="24"/>
    <w:bookmarkStart w:id="25" w:name="challenges-faced-by-surgeons-in-london"/>
    <w:p>
      <w:pPr>
        <w:pStyle w:val="Heading2"/>
      </w:pPr>
      <w:r>
        <w:t xml:space="preserve">Challenges Faced by Surgeons in London</w:t>
      </w:r>
    </w:p>
    <w:p>
      <w:pPr>
        <w:pStyle w:val="FirstParagraph"/>
      </w:pPr>
      <w:r>
        <w:t xml:space="preserve">Surgeons in the United Kingdom London operate within a complex ecosystem marked by high patient expectations, resource allocation challenges, and regulatory scrutiny. Key challenges include:</w:t>
      </w:r>
    </w:p>
    <w:p>
      <w:pPr>
        <w:numPr>
          <w:ilvl w:val="0"/>
          <w:numId w:val="1001"/>
        </w:numPr>
        <w:pStyle w:val="Compact"/>
      </w:pPr>
      <w:r>
        <w:rPr>
          <w:bCs/>
          <w:b/>
        </w:rPr>
        <w:t xml:space="preserve">Patient Volume:</w:t>
      </w:r>
      <w:r>
        <w:t xml:space="preserve"> </w:t>
      </w:r>
      <w:r>
        <w:t xml:space="preserve">London’s population of over 9 million requires Surgeons to manage an overwhelming number of cases annually, often leading to burnout and reduced quality of care.</w:t>
      </w:r>
    </w:p>
    <w:p>
      <w:pPr>
        <w:numPr>
          <w:ilvl w:val="0"/>
          <w:numId w:val="1001"/>
        </w:numPr>
        <w:pStyle w:val="Compact"/>
      </w:pPr>
      <w:r>
        <w:rPr>
          <w:bCs/>
          <w:b/>
        </w:rPr>
        <w:t xml:space="preserve">Technological Integration:</w:t>
      </w:r>
      <w:r>
        <w:t xml:space="preserve"> </w:t>
      </w:r>
      <w:r>
        <w:t xml:space="preserve">While innovation is a strength, the rapid pace of technological change can create disparities in access and training for Surgeons working across different NHS Trusts.</w:t>
      </w:r>
    </w:p>
    <w:p>
      <w:pPr>
        <w:numPr>
          <w:ilvl w:val="0"/>
          <w:numId w:val="1001"/>
        </w:numPr>
        <w:pStyle w:val="Compact"/>
      </w:pPr>
      <w:r>
        <w:rPr>
          <w:bCs/>
          <w:b/>
        </w:rPr>
        <w:t xml:space="preserve">Ethical Dilemmas:</w:t>
      </w:r>
      <w:r>
        <w:t xml:space="preserve"> </w:t>
      </w:r>
      <w:r>
        <w:t xml:space="preserve">Surgeons in London frequently encounter moral conflicts related to resource distribution, particularly during public health crises or when treating underserved communities.</w:t>
      </w:r>
    </w:p>
    <w:bookmarkEnd w:id="25"/>
    <w:bookmarkStart w:id="26" w:name="recommendations-and-future-directions"/>
    <w:p>
      <w:pPr>
        <w:pStyle w:val="Heading2"/>
      </w:pPr>
      <w:r>
        <w:t xml:space="preserve">Recommendations and Future Directions</w:t>
      </w:r>
    </w:p>
    <w:p>
      <w:pPr>
        <w:pStyle w:val="FirstParagraph"/>
      </w:pPr>
      <w:r>
        <w:t xml:space="preserve">To address these challenges, this thesis proposes several recommendations for the United Kingdom London’s healthcare system:</w:t>
      </w:r>
    </w:p>
    <w:p>
      <w:pPr>
        <w:numPr>
          <w:ilvl w:val="0"/>
          <w:numId w:val="1002"/>
        </w:numPr>
        <w:pStyle w:val="Compact"/>
      </w:pPr>
      <w:r>
        <w:rPr>
          <w:bCs/>
          <w:b/>
        </w:rPr>
        <w:t xml:space="preserve">Investment in Surgeon Wellbeing:</w:t>
      </w:r>
      <w:r>
        <w:t xml:space="preserve"> </w:t>
      </w:r>
      <w:r>
        <w:t xml:space="preserve">Establish dedicated mental health support programs tailored to the unique pressures faced by Surgeons in high-demand urban environments.</w:t>
      </w:r>
    </w:p>
    <w:p>
      <w:pPr>
        <w:numPr>
          <w:ilvl w:val="0"/>
          <w:numId w:val="1002"/>
        </w:numPr>
        <w:pStyle w:val="Compact"/>
      </w:pPr>
      <w:r>
        <w:rPr>
          <w:bCs/>
          <w:b/>
        </w:rPr>
        <w:t xml:space="preserve">Standardization of Technology Access:</w:t>
      </w:r>
      <w:r>
        <w:t xml:space="preserve"> </w:t>
      </w:r>
      <w:r>
        <w:t xml:space="preserve">Develop centralized funding mechanisms to ensure equitable access to cutting-edge surgical technologies across all NHS Trusts in London.</w:t>
      </w:r>
    </w:p>
    <w:p>
      <w:pPr>
        <w:numPr>
          <w:ilvl w:val="0"/>
          <w:numId w:val="1002"/>
        </w:numPr>
        <w:pStyle w:val="Compact"/>
      </w:pPr>
      <w:r>
        <w:rPr>
          <w:bCs/>
          <w:b/>
        </w:rPr>
        <w:t xml:space="preserve">Interdisciplinary Collaboration:</w:t>
      </w:r>
      <w:r>
        <w:t xml:space="preserve"> </w:t>
      </w:r>
      <w:r>
        <w:t xml:space="preserve">Encourage greater collaboration between Surgeons, data scientists, and policymakers to drive evidence-based reforms in surgical care delivery.</w:t>
      </w:r>
    </w:p>
    <w:bookmarkEnd w:id="26"/>
    <w:bookmarkStart w:id="27" w:name="conclusion"/>
    <w:p>
      <w:pPr>
        <w:pStyle w:val="Heading2"/>
      </w:pPr>
      <w:r>
        <w:t xml:space="preserve">Conclusion</w:t>
      </w:r>
    </w:p>
    <w:p>
      <w:pPr>
        <w:pStyle w:val="FirstParagraph"/>
      </w:pPr>
      <w:r>
        <w:t xml:space="preserve">In conclusion, Surgeons in the United Kingdom London are indispensable to the city’s healthcare infrastructure. Their ability to adapt to evolving challenges—whether through technological innovation or ethical leadership—positions them as key players in shaping future medical practices. This Undergraduate Thesis underscores the importance of recognizing their contributions while addressing systemic issues that threaten their efficacy and sustainability. As London continues to grow, so too must the strategies designed to support its Surgeons in meeting the demands of a global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the United Kingdom London</dc:title>
  <dc:creator/>
  <dc:language>en</dc:language>
  <cp:keywords/>
  <dcterms:created xsi:type="dcterms:W3CDTF">2026-07-21T05:50:25Z</dcterms:created>
  <dcterms:modified xsi:type="dcterms:W3CDTF">2026-07-21T05:50:25Z</dcterms:modified>
</cp:coreProperties>
</file>

<file path=docProps/custom.xml><?xml version="1.0" encoding="utf-8"?>
<Properties xmlns="http://schemas.openxmlformats.org/officeDocument/2006/custom-properties" xmlns:vt="http://schemas.openxmlformats.org/officeDocument/2006/docPropsVTypes"/>
</file>