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69c0142f226ab7fc296e193197fd1d8dbbdcf2e"/>
    <w:p>
      <w:pPr>
        <w:pStyle w:val="Heading1"/>
      </w:pPr>
      <w:r>
        <w:t xml:space="preserve">Undergraduate Thesis: The Role of a Systems Engineer in the Technological Landscape of Montreal, Canada</w:t>
      </w:r>
    </w:p>
    <w:bookmarkStart w:id="20" w:name="abstract"/>
    <w:p>
      <w:pPr>
        <w:pStyle w:val="Heading2"/>
      </w:pPr>
      <w:r>
        <w:t xml:space="preserve">Abstract</w:t>
      </w:r>
    </w:p>
    <w:p>
      <w:pPr>
        <w:pStyle w:val="FirstParagraph"/>
      </w:pPr>
      <w:r>
        <w:t xml:space="preserve">This Undergraduate Thesis explores the critical role of a Systems Engineer within the dynamic technological ecosystem of Montreal, Canada. As an interdisciplinary field that integrates technical, managerial, and strategic competencies, Systems Engineering is pivotal in addressing complex challenges in modern industries. Montreal, known for its vibrant innovation hubs and multicultural environment, provides a unique context for analyzing how systems engineers contribute to technological advancement. This thesis examines the educational pathways required to become a Systems Engineer in Canada Montreal, evaluates industry demands specific to the region, and highlights case studies that demonstrate practical applications of systems engineering principles. By aligning academic knowledge with regional needs, this work aims to bridge theoretical frameworks with real-world challenges faced by systems engineers in Montreal.</w:t>
      </w:r>
    </w:p>
    <w:bookmarkEnd w:id="20"/>
    <w:bookmarkStart w:id="21" w:name="introduction"/>
    <w:p>
      <w:pPr>
        <w:pStyle w:val="Heading2"/>
      </w:pPr>
      <w:r>
        <w:t xml:space="preserve">Introduction</w:t>
      </w:r>
    </w:p>
    <w:p>
      <w:pPr>
        <w:pStyle w:val="FirstParagraph"/>
      </w:pPr>
      <w:r>
        <w:t xml:space="preserve">Montreal, a major city in Quebec, Canada, has emerged as a global leader in innovation across sectors such as aerospace engineering (e.g., Bombardier), information technology (e.g., Ubisoft), and artificial intelligence research. The demand for skilled professionals like Systems Engineers has surged alongside these developments. A Systems Engineer is tasked with designing, integrating, and managing complex systems—ranging from software infrastructure to physical hardware—while ensuring alignment with organizational goals. This thesis investigates how the specific socio-economic and cultural dynamics of Montreal influence the role of a Systems Engineer, emphasizing the need for adaptability in a rapidly evolving technological landscape.</w:t>
      </w:r>
    </w:p>
    <w:bookmarkEnd w:id="21"/>
    <w:bookmarkStart w:id="22" w:name="literature-review"/>
    <w:p>
      <w:pPr>
        <w:pStyle w:val="Heading2"/>
      </w:pPr>
      <w:r>
        <w:t xml:space="preserve">Literature Review</w:t>
      </w:r>
    </w:p>
    <w:p>
      <w:pPr>
        <w:pStyle w:val="FirstParagraph"/>
      </w:pPr>
      <w:r>
        <w:t xml:space="preserve">The field of Systems Engineering is grounded in principles outlined by organizations such as the International Council on Systems Engineering (INCOSE) and academic institutions worldwide. Key concepts include systems thinking, lifecycle management, and stakeholder collaboration. In Canada Montreal, research by institutions like École Polytechnique de Montréal highlights the integration of systems engineering with emerging technologies such as quantum computing and sustainable energy systems. Additionally, studies on Canadian immigration policies reveal that Montreal's tech sector benefits from a diverse talent pool due to its status as a hub for international students and professionals.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Data sources include academic publications, industry reports, and interviews with professionals in Montreal's systems engineering community. The focus is on understanding how Systems Engineers navigate challenges such as cross-sector collaboration (e.g., between aerospace and AI startups) and adherence to Canadian regulatory standards. The methodology also incorporates a comparative analysis of systems engineering curricula in Canadian universities, including the University of Montreal’s programs tailored for regional industry needs.</w:t>
      </w:r>
    </w:p>
    <w:bookmarkEnd w:id="23"/>
    <w:bookmarkStart w:id="24" w:name="X7ab68a64ec8491e21a3e1b770edf4cbb65dd8a6"/>
    <w:p>
      <w:pPr>
        <w:pStyle w:val="Heading2"/>
      </w:pPr>
      <w:r>
        <w:t xml:space="preserve">Case Study: Systems Engineering in Montreal's Aerospace Industry</w:t>
      </w:r>
    </w:p>
    <w:p>
      <w:pPr>
        <w:pStyle w:val="FirstParagraph"/>
      </w:pPr>
      <w:r>
        <w:t xml:space="preserve">Montreal's aerospace sector exemplifies the practical application of systems engineering. Companies like CAE and MDA Space have partnered with local universities to develop advanced avionics and satellite systems. A case study of a recent project by Bombardier, which involved optimizing aircraft design through systems integration, underscores the need for Systems Engineers who can balance technical innovation with cost-efficiency and regulatory compliance. This example highlights the importance of interdisciplinary skills in addressing complex engineering challenges specific to Montreal's industrial landscape.</w:t>
      </w:r>
    </w:p>
    <w:bookmarkEnd w:id="24"/>
    <w:bookmarkStart w:id="25" w:name="challenges-and-opportunities"/>
    <w:p>
      <w:pPr>
        <w:pStyle w:val="Heading2"/>
      </w:pPr>
      <w:r>
        <w:t xml:space="preserve">Challenges and Opportunities</w:t>
      </w:r>
    </w:p>
    <w:p>
      <w:pPr>
        <w:pStyle w:val="FirstParagraph"/>
      </w:pPr>
      <w:r>
        <w:t xml:space="preserve">Systems Engineers in Canada Montreal face unique challenges, including adapting to multicultural team dynamics and aligning projects with Quebec’s environmental policies. However, opportunities abound due to government initiatives like the Digital Strategy for Canada, which prioritize innovation in AI and smart infrastructure. Additionally, Montreal's status as a bilingual city (French and English) requires Systems Engineers to communicate effectively across linguistic barriers—a skill critical for managing international collaborations.</w:t>
      </w:r>
    </w:p>
    <w:bookmarkEnd w:id="25"/>
    <w:bookmarkStart w:id="26" w:name="conclusion"/>
    <w:p>
      <w:pPr>
        <w:pStyle w:val="Heading2"/>
      </w:pPr>
      <w:r>
        <w:t xml:space="preserve">Conclusion</w:t>
      </w:r>
    </w:p>
    <w:p>
      <w:pPr>
        <w:pStyle w:val="FirstParagraph"/>
      </w:pPr>
      <w:r>
        <w:t xml:space="preserve">This Undergraduate Thesis underscores the indispensable role of a Systems Engineer in shaping Montreal’s technological future. By examining educational pathways, industry demands, and regional challenges, it provides a comprehensive framework for understanding how systems engineering can drive innovation in Canada Montreal. As the city continues to grow as a global tech hub, fostering skilled professionals who can navigate its unique context will be crucial for sustaining progress. Future research could explore the impact of emerging technologies like quantum computing on systems engineering practices in Montreal.</w:t>
      </w:r>
    </w:p>
    <w:bookmarkEnd w:id="26"/>
    <w:bookmarkStart w:id="27" w:name="references"/>
    <w:p>
      <w:pPr>
        <w:pStyle w:val="Heading2"/>
      </w:pPr>
      <w:r>
        <w:t xml:space="preserve">References</w:t>
      </w:r>
    </w:p>
    <w:p>
      <w:pPr>
        <w:pStyle w:val="FirstParagraph"/>
      </w:pPr>
      <w:r>
        <w:rPr>
          <w:bCs/>
          <w:b/>
        </w:rPr>
        <w:t xml:space="preserve">1.</w:t>
      </w:r>
      <w:r>
        <w:t xml:space="preserve"> </w:t>
      </w:r>
      <w:r>
        <w:t xml:space="preserve">INCOSE. (2023).</w:t>
      </w:r>
      <w:r>
        <w:t xml:space="preserve"> </w:t>
      </w:r>
      <w:r>
        <w:rPr>
          <w:iCs/>
          <w:i/>
        </w:rPr>
        <w:t xml:space="preserve">The INCOSE Systems Engineering Handbook</w:t>
      </w:r>
      <w:r>
        <w:t xml:space="preserve">.</w:t>
      </w:r>
      <w:r>
        <w:br/>
      </w:r>
      <w:r>
        <w:rPr>
          <w:bCs/>
          <w:b/>
        </w:rPr>
        <w:t xml:space="preserve">2.</w:t>
      </w:r>
      <w:r>
        <w:t xml:space="preserve"> </w:t>
      </w:r>
      <w:r>
        <w:t xml:space="preserve">École Polytechnique de Montréal. (2023).</w:t>
      </w:r>
      <w:r>
        <w:t xml:space="preserve"> </w:t>
      </w:r>
      <w:r>
        <w:rPr>
          <w:iCs/>
          <w:i/>
        </w:rPr>
        <w:t xml:space="preserve">Sustainable Systems Engineering in the 21st Century</w:t>
      </w:r>
      <w:r>
        <w:t xml:space="preserve">.</w:t>
      </w:r>
      <w:r>
        <w:br/>
      </w:r>
      <w:r>
        <w:rPr>
          <w:bCs/>
          <w:b/>
        </w:rPr>
        <w:t xml:space="preserve">3.</w:t>
      </w:r>
      <w:r>
        <w:t xml:space="preserve"> </w:t>
      </w:r>
      <w:r>
        <w:t xml:space="preserve">Statistics Canada. (2024).</w:t>
      </w:r>
      <w:r>
        <w:t xml:space="preserve"> </w:t>
      </w:r>
      <w:r>
        <w:rPr>
          <w:iCs/>
          <w:i/>
        </w:rPr>
        <w:t xml:space="preserve">Tech Sector Employment Trends in Montreal</w:t>
      </w:r>
      <w:r>
        <w:t xml:space="preserve">.</w:t>
      </w:r>
      <w:r>
        <w:br/>
      </w:r>
      <w:r>
        <w:rPr>
          <w:bCs/>
          <w:b/>
        </w:rPr>
        <w:t xml:space="preserve">4.</w:t>
      </w:r>
      <w:r>
        <w:t xml:space="preserve"> </w:t>
      </w:r>
      <w:r>
        <w:t xml:space="preserve">Government of Canada. (2023).</w:t>
      </w:r>
      <w:r>
        <w:t xml:space="preserve"> </w:t>
      </w:r>
      <w:r>
        <w:rPr>
          <w:iCs/>
          <w:i/>
        </w:rPr>
        <w:t xml:space="preserve">Digital Strategy for Canada: 2030 Vision</w:t>
      </w:r>
      <w:r>
        <w:t xml:space="preserve">.</w:t>
      </w:r>
      <w:r>
        <w:br/>
      </w:r>
      <w:r>
        <w:rPr>
          <w:bCs/>
          <w:b/>
        </w:rPr>
        <w:t xml:space="preserve">5.</w:t>
      </w:r>
      <w:r>
        <w:t xml:space="preserve"> </w:t>
      </w:r>
      <w:r>
        <w:t xml:space="preserve">Bombardier Inc. (2024).</w:t>
      </w:r>
      <w:r>
        <w:t xml:space="preserve"> </w:t>
      </w:r>
      <w:r>
        <w:rPr>
          <w:iCs/>
          <w:i/>
        </w:rPr>
        <w:t xml:space="preserve">CASE STUDY: Systems Integration in Modern Aircraft Design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Canada Montreal</dc:title>
  <dc:creator/>
  <dc:language>en</dc:language>
  <cp:keywords/>
  <dcterms:created xsi:type="dcterms:W3CDTF">2026-07-15T13:53:04Z</dcterms:created>
  <dcterms:modified xsi:type="dcterms:W3CDTF">2026-07-15T13:53:04Z</dcterms:modified>
</cp:coreProperties>
</file>

<file path=docProps/custom.xml><?xml version="1.0" encoding="utf-8"?>
<Properties xmlns="http://schemas.openxmlformats.org/officeDocument/2006/custom-properties" xmlns:vt="http://schemas.openxmlformats.org/officeDocument/2006/docPropsVTypes"/>
</file>