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Japan's</w:t>
      </w:r>
      <w:r>
        <w:t xml:space="preserve"> </w:t>
      </w:r>
      <w:r>
        <w:t xml:space="preserve">Kyoto</w:t>
      </w:r>
    </w:p>
    <w:p>
      <w:pPr>
        <w:pStyle w:val="FirstParagraph"/>
      </w:pPr>
      <w:r>
        <w:t xml:space="preserve">```html</w:t>
      </w:r>
    </w:p>
    <w:bookmarkStart w:id="30" w:name="X1c46020d92bd02884e60037fad4b65aba791bd1"/>
    <w:p>
      <w:pPr>
        <w:pStyle w:val="Heading1"/>
      </w:pPr>
      <w:r>
        <w:t xml:space="preserve">Undergraduate Thesis: The Role of a Systems Engineer in Japan's Kyoto</w:t>
      </w:r>
    </w:p>
    <w:bookmarkStart w:id="20" w:name="abstract"/>
    <w:p>
      <w:pPr>
        <w:pStyle w:val="Heading2"/>
      </w:pPr>
      <w:r>
        <w:t xml:space="preserve">Abstract</w:t>
      </w:r>
    </w:p>
    <w:p>
      <w:pPr>
        <w:pStyle w:val="FirstParagraph"/>
      </w:pPr>
      <w:r>
        <w:t xml:space="preserve">This thesis explores the multifaceted role of a systems engineer within the context of Japan’s Kyoto region, emphasizing the integration of technological innovation, cultural values, and academic rigor. By analyzing the historical and contemporary significance of Kyoto in systems engineering education and practice, this work highlights how systems engineers contribute to advancing technology while aligning with Japan’s societal priorities. The study addresses challenges unique to Kyoto’s environment, such as balancing traditional practices with modernization efforts, and proposes strategies for fostering collaboration between academia, industry, and government stakeholders. Through case studies of local projects in robotics, sustainable infrastructure, and information systems, this thesis underscores the critical importance of systems engineering in shaping Kyoto’s future as a global innovation hub.</w:t>
      </w:r>
    </w:p>
    <w:bookmarkEnd w:id="20"/>
    <w:bookmarkStart w:id="21" w:name="introduction"/>
    <w:p>
      <w:pPr>
        <w:pStyle w:val="Heading2"/>
      </w:pPr>
      <w:r>
        <w:t xml:space="preserve">Introduction</w:t>
      </w:r>
    </w:p>
    <w:p>
      <w:pPr>
        <w:pStyle w:val="FirstParagraph"/>
      </w:pPr>
      <w:r>
        <w:t xml:space="preserve">The field of systems engineering has become increasingly vital in addressing complex technological challenges across industries. In Japan, where precision, efficiency, and interdisciplinary collaboration are foundational to engineering education, the role of a systems engineer is both diverse and pivotal. Kyoto—a city renowned for its historical heritage and cutting-edge research institutions—offers a unique ecosystem for systems engineers to thrive. As an undergraduate thesis focused on this intersection of technology and tradition, this document examines how systems engineers in Kyoto navigate the demands of innovation while respecting the region’s cultural context.</w:t>
      </w:r>
    </w:p>
    <w:bookmarkEnd w:id="21"/>
    <w:bookmarkStart w:id="22" w:name="Xb51700b08b5fa16f56957f0e3a4811f2a41eb50"/>
    <w:p>
      <w:pPr>
        <w:pStyle w:val="Heading2"/>
      </w:pPr>
      <w:r>
        <w:t xml:space="preserve">Systems Engineering in Japan: A National Perspective</w:t>
      </w:r>
    </w:p>
    <w:p>
      <w:pPr>
        <w:pStyle w:val="FirstParagraph"/>
      </w:pPr>
      <w:r>
        <w:t xml:space="preserve">Japan has long been a leader in systems engineering, driven by its need to optimize manufacturing, infrastructure, and service industries. The Ministry of Education, Culture, Sports, Science and Technology (MEXT) emphasizes interdisciplinary training for engineers who can design holistic solutions to complex problems. Systems engineers in Japan are expected to possess not only technical expertise but also an understanding of project management, risk analysis, and ethical considerations. This framework is particularly relevant in Kyoto, where academic institutions like Kyoto University and the Osaka Institute of Technology contribute to national research initiatives.</w:t>
      </w:r>
    </w:p>
    <w:bookmarkEnd w:id="22"/>
    <w:bookmarkStart w:id="23" w:name="X5018be981f43b4556de4f77bb2cd8376a07ae03"/>
    <w:p>
      <w:pPr>
        <w:pStyle w:val="Heading2"/>
      </w:pPr>
      <w:r>
        <w:t xml:space="preserve">Kyoto: A Nexus of Tradition and Innovation</w:t>
      </w:r>
    </w:p>
    <w:p>
      <w:pPr>
        <w:pStyle w:val="FirstParagraph"/>
      </w:pPr>
      <w:r>
        <w:t xml:space="preserve">Kyoto’s historical significance as a center for arts, philosophy, and science provides a unique backdrop for systems engineering. The city’s blend of traditional architecture, advanced robotics laboratories, and eco-friendly urban planning creates an environment where engineers must innovate without compromising cultural heritage. For instance, Kyoto-based companies like Toyota and Nintendo leverage systems engineering principles to develop products that merge functionality with aesthetic appeal—a hallmark of Japanese design.</w:t>
      </w:r>
    </w:p>
    <w:bookmarkEnd w:id="23"/>
    <w:bookmarkStart w:id="24" w:name="the-systems-engineers-role-in-kyoto"/>
    <w:p>
      <w:pPr>
        <w:pStyle w:val="Heading2"/>
      </w:pPr>
      <w:r>
        <w:t xml:space="preserve">The Systems Engineer’s Role in Kyoto</w:t>
      </w:r>
    </w:p>
    <w:p>
      <w:pPr>
        <w:pStyle w:val="FirstParagraph"/>
      </w:pPr>
      <w:r>
        <w:t xml:space="preserve">In Kyoto, systems engineers operate across sectors such as renewable energy, healthcare technology, and smart city development. Their responsibilities include:</w:t>
      </w:r>
    </w:p>
    <w:p>
      <w:pPr>
        <w:numPr>
          <w:ilvl w:val="0"/>
          <w:numId w:val="1001"/>
        </w:numPr>
        <w:pStyle w:val="Compact"/>
      </w:pPr>
      <w:r>
        <w:rPr>
          <w:bCs/>
          <w:b/>
        </w:rPr>
        <w:t xml:space="preserve">Designing Integrated Systems:</w:t>
      </w:r>
      <w:r>
        <w:t xml:space="preserve"> </w:t>
      </w:r>
      <w:r>
        <w:t xml:space="preserve">Collaborating with multidisciplinary teams to create solutions that align with Kyoto’s sustainability goals.</w:t>
      </w:r>
    </w:p>
    <w:p>
      <w:pPr>
        <w:numPr>
          <w:ilvl w:val="0"/>
          <w:numId w:val="1001"/>
        </w:numPr>
        <w:pStyle w:val="Compact"/>
      </w:pPr>
      <w:r>
        <w:rPr>
          <w:bCs/>
          <w:b/>
        </w:rPr>
        <w:t xml:space="preserve">Fostering Cultural Sensitivity:</w:t>
      </w:r>
      <w:r>
        <w:t xml:space="preserve"> </w:t>
      </w:r>
      <w:r>
        <w:t xml:space="preserve">Ensuring technological implementations respect local customs and community needs.</w:t>
      </w:r>
    </w:p>
    <w:p>
      <w:pPr>
        <w:numPr>
          <w:ilvl w:val="0"/>
          <w:numId w:val="1001"/>
        </w:numPr>
        <w:pStyle w:val="Compact"/>
      </w:pPr>
      <w:r>
        <w:rPr>
          <w:bCs/>
          <w:b/>
        </w:rPr>
        <w:t xml:space="preserve">Promoting Academic-Industry Partnerships:</w:t>
      </w:r>
      <w:r>
        <w:t xml:space="preserve"> </w:t>
      </w:r>
      <w:r>
        <w:t xml:space="preserve">Bridging the gap between research conducted at institutions like Kyoto University and practical applications in industry.</w:t>
      </w:r>
    </w:p>
    <w:bookmarkEnd w:id="24"/>
    <w:bookmarkStart w:id="25" w:name="X0af9b32663dff2088c63b00ae7fedfe13420940"/>
    <w:p>
      <w:pPr>
        <w:pStyle w:val="Heading2"/>
      </w:pPr>
      <w:r>
        <w:t xml:space="preserve">Cases Studies: Systems Engineering Projects in Kyoto</w:t>
      </w:r>
    </w:p>
    <w:p>
      <w:pPr>
        <w:pStyle w:val="FirstParagraph"/>
      </w:pPr>
      <w:r>
        <w:rPr>
          <w:bCs/>
          <w:b/>
        </w:rPr>
        <w:t xml:space="preserve">Case Study 1: Smart Grid Development</w:t>
      </w:r>
      <w:r>
        <w:br/>
      </w:r>
      <w:r>
        <w:t xml:space="preserve">Kyoto’s commitment to renewable energy has led to the implementation of smart grids, a project managed by systems engineers at Kansai Electric Power Company. These systems integrate solar power, energy storage, and real-time monitoring to reduce carbon emissions while ensuring grid stability.</w:t>
      </w:r>
    </w:p>
    <w:p>
      <w:pPr>
        <w:pStyle w:val="BodyText"/>
      </w:pPr>
      <w:r>
        <w:rPr>
          <w:bCs/>
          <w:b/>
        </w:rPr>
        <w:t xml:space="preserve">Case Study 2: Robotic Healthcare Assistants</w:t>
      </w:r>
      <w:r>
        <w:br/>
      </w:r>
      <w:r>
        <w:t xml:space="preserve">At Kyoto Prefectural University of Medicine, systems engineers have collaborated with medical professionals to develop robotic assistants for elderly care. These robots incorporate AI-driven diagnostics and human-centric design principles, reflecting Kyoto’s emphasis on both technological advancement and social responsibility.</w:t>
      </w:r>
    </w:p>
    <w:bookmarkEnd w:id="25"/>
    <w:bookmarkStart w:id="26" w:name="X6f78b2038d8a8c5f3a3e2372be3190b2822c2dd"/>
    <w:p>
      <w:pPr>
        <w:pStyle w:val="Heading2"/>
      </w:pPr>
      <w:r>
        <w:t xml:space="preserve">Challenges Facing Systems Engineers in Kyoto</w:t>
      </w:r>
    </w:p>
    <w:p>
      <w:pPr>
        <w:pStyle w:val="FirstParagraph"/>
      </w:pPr>
      <w:r>
        <w:t xml:space="preserve">While Kyoto offers abundant opportunities, systems engineers face unique challenges:</w:t>
      </w:r>
    </w:p>
    <w:p>
      <w:pPr>
        <w:numPr>
          <w:ilvl w:val="0"/>
          <w:numId w:val="1002"/>
        </w:numPr>
        <w:pStyle w:val="Compact"/>
      </w:pPr>
      <w:r>
        <w:rPr>
          <w:bCs/>
          <w:b/>
        </w:rPr>
        <w:t xml:space="preserve">Cultural Integration:</w:t>
      </w:r>
      <w:r>
        <w:t xml:space="preserve"> </w:t>
      </w:r>
      <w:r>
        <w:t xml:space="preserve">Balancing modernization with the preservation of Kyoto’s cultural landmarks and traditions.</w:t>
      </w:r>
    </w:p>
    <w:p>
      <w:pPr>
        <w:numPr>
          <w:ilvl w:val="0"/>
          <w:numId w:val="1002"/>
        </w:numPr>
        <w:pStyle w:val="Compact"/>
      </w:pPr>
      <w:r>
        <w:rPr>
          <w:bCs/>
          <w:b/>
        </w:rPr>
        <w:t xml:space="preserve">Language and Communication Barriers:</w:t>
      </w:r>
      <w:r>
        <w:t xml:space="preserve"> </w:t>
      </w:r>
      <w:r>
        <w:t xml:space="preserve">Collaborating with international teams or clients may require mastery of both Japanese technical terminology and global standards.</w:t>
      </w:r>
    </w:p>
    <w:p>
      <w:pPr>
        <w:numPr>
          <w:ilvl w:val="0"/>
          <w:numId w:val="1002"/>
        </w:numPr>
        <w:pStyle w:val="Compact"/>
      </w:pPr>
      <w:r>
        <w:rPr>
          <w:bCs/>
          <w:b/>
        </w:rPr>
        <w:t xml:space="preserve">Economic Constraints:</w:t>
      </w:r>
      <w:r>
        <w:t xml:space="preserve"> </w:t>
      </w:r>
      <w:r>
        <w:t xml:space="preserve">Allocating resources effectively to meet Kyoto’s ambitious sustainability targets without compromising quality or safety.</w:t>
      </w:r>
    </w:p>
    <w:bookmarkEnd w:id="26"/>
    <w:bookmarkStart w:id="27" w:name="opportunities-for-growth"/>
    <w:p>
      <w:pPr>
        <w:pStyle w:val="Heading2"/>
      </w:pPr>
      <w:r>
        <w:t xml:space="preserve">Opportunities for Growth</w:t>
      </w:r>
    </w:p>
    <w:p>
      <w:pPr>
        <w:pStyle w:val="FirstParagraph"/>
      </w:pPr>
      <w:r>
        <w:t xml:space="preserve">Kyoto’s systems engineering community is well-positioned to grow through initiatives such as:</w:t>
      </w:r>
    </w:p>
    <w:p>
      <w:pPr>
        <w:numPr>
          <w:ilvl w:val="0"/>
          <w:numId w:val="1003"/>
        </w:numPr>
        <w:pStyle w:val="Compact"/>
      </w:pPr>
      <w:r>
        <w:rPr>
          <w:bCs/>
          <w:b/>
        </w:rPr>
        <w:t xml:space="preserve">Government-Sponsored Research Grants:</w:t>
      </w:r>
      <w:r>
        <w:t xml:space="preserve"> </w:t>
      </w:r>
      <w:r>
        <w:t xml:space="preserve">Funding programs like the Kyoto Innovation Fund support projects that align with regional priorities.</w:t>
      </w:r>
    </w:p>
    <w:p>
      <w:pPr>
        <w:numPr>
          <w:ilvl w:val="0"/>
          <w:numId w:val="1003"/>
        </w:numPr>
        <w:pStyle w:val="Compact"/>
      </w:pPr>
      <w:r>
        <w:rPr>
          <w:bCs/>
          <w:b/>
        </w:rPr>
        <w:t xml:space="preserve">Cross-Border Collaboration:</w:t>
      </w:r>
      <w:r>
        <w:t xml:space="preserve"> </w:t>
      </w:r>
      <w:r>
        <w:t xml:space="preserve">Partnering with global institutions to share best practices in systems engineering.</w:t>
      </w:r>
    </w:p>
    <w:p>
      <w:pPr>
        <w:numPr>
          <w:ilvl w:val="0"/>
          <w:numId w:val="1003"/>
        </w:numPr>
        <w:pStyle w:val="Compact"/>
      </w:pPr>
      <w:r>
        <w:rPr>
          <w:bCs/>
          <w:b/>
        </w:rPr>
        <w:t xml:space="preserve">Educational Programs:</w:t>
      </w:r>
      <w:r>
        <w:t xml:space="preserve"> </w:t>
      </w:r>
      <w:r>
        <w:t xml:space="preserve">Universities offering specialized tracks in systems engineering tailored to Kyoto’s needs, such as smart urban planning or disaster resilience.</w:t>
      </w:r>
    </w:p>
    <w:bookmarkEnd w:id="27"/>
    <w:bookmarkStart w:id="28" w:name="conclusion"/>
    <w:p>
      <w:pPr>
        <w:pStyle w:val="Heading2"/>
      </w:pPr>
      <w:r>
        <w:t xml:space="preserve">Conclusion</w:t>
      </w:r>
    </w:p>
    <w:p>
      <w:pPr>
        <w:pStyle w:val="FirstParagraph"/>
      </w:pPr>
      <w:r>
        <w:t xml:space="preserve">The role of a systems engineer in Japan’s Kyoto is both challenging and transformative. By combining technical expertise with an understanding of cultural and environmental contexts, these professionals drive innovation that benefits not only the region but also the global community. As an undergraduate thesis, this work underscores the importance of interdisciplinary education and hands-on experience for aspiring systems engineers in Kyoto. Future research could explore emerging trends such as AI-driven systems or quantum computing applications, ensuring that Kyoto remains a beacon of technological leadership.</w:t>
      </w:r>
    </w:p>
    <w:bookmarkEnd w:id="28"/>
    <w:bookmarkStart w:id="29" w:name="references"/>
    <w:p>
      <w:pPr>
        <w:pStyle w:val="Heading2"/>
      </w:pPr>
      <w:r>
        <w:t xml:space="preserve">References</w:t>
      </w:r>
    </w:p>
    <w:p>
      <w:pPr>
        <w:pStyle w:val="FirstParagraph"/>
      </w:pPr>
      <w:r>
        <w:t xml:space="preserve">This document draws on academic resources from Kyoto University’s Faculty of Engineering, reports from the Japanese Society of Systems Engineering, and industry case studies provided by local firms in Kyoto. Specific citations are omitted here for brevity but would be included in a formal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Japan's Kyoto</dc:title>
  <dc:creator/>
  <dc:language>en</dc:language>
  <cp:keywords/>
  <dcterms:created xsi:type="dcterms:W3CDTF">2026-07-22T07:12:56Z</dcterms:created>
  <dcterms:modified xsi:type="dcterms:W3CDTF">2026-07-22T07:12:56Z</dcterms:modified>
</cp:coreProperties>
</file>

<file path=docProps/custom.xml><?xml version="1.0" encoding="utf-8"?>
<Properties xmlns="http://schemas.openxmlformats.org/officeDocument/2006/custom-properties" xmlns:vt="http://schemas.openxmlformats.org/officeDocument/2006/docPropsVTypes"/>
</file>