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52fafc2644c8de240240d6fb6281c8854055e0"/>
    <w:p>
      <w:pPr>
        <w:pStyle w:val="Heading1"/>
      </w:pPr>
      <w:r>
        <w:t xml:space="preserve">Undergraduate Thesis: The Role of a Systems Engineer in the Context of Qatar Doha</w:t>
      </w:r>
    </w:p>
    <w:p>
      <w:pPr>
        <w:pStyle w:val="FirstParagraph"/>
      </w:pPr>
      <w:r>
        <w:t xml:space="preserve">This undergraduate thesis explores the evolving role of a Systems Engineer in the dynamic urban and technological landscape of Qatar Doha. As one of the fastest-developing cities globally, Qatar Doha has become a hub for complex infrastructure projects, smart city initiatives, and cutting-edge technological innovation. This document critically analyzes how Systems Engineers contribute to the success of such endeavors while addressing unique challenges posed by the region's regulatory framework, cultural context, and environmental conditions.</w:t>
      </w:r>
    </w:p>
    <w:bookmarkStart w:id="20" w:name="introduction"/>
    <w:p>
      <w:pPr>
        <w:pStyle w:val="Heading2"/>
      </w:pPr>
      <w:r>
        <w:t xml:space="preserve">Introduction</w:t>
      </w:r>
    </w:p>
    <w:p>
      <w:pPr>
        <w:pStyle w:val="FirstParagraph"/>
      </w:pPr>
      <w:r>
        <w:t xml:space="preserve">Doha, the capital of Qatar, has undergone a remarkable transformation over the past two decades. With investments in mega-projects like Lusail City and Al Wakrah Sports Complex, as well as its hosting of the 2022 FIFA World Cup, Doha has emerged as a global city. At the heart of this development lies the Systems Engineer—a multidisciplinary professional responsible for designing, integrating, and managing complex systems across various domains. This thesis investigates how Systems Engineers in Qatar Doha navigate the intersection of technology, infrastructure, and sustainability to meet national goals such as Vision 2030.</w:t>
      </w:r>
    </w:p>
    <w:bookmarkEnd w:id="20"/>
    <w:bookmarkStart w:id="21" w:name="literature-review"/>
    <w:p>
      <w:pPr>
        <w:pStyle w:val="Heading2"/>
      </w:pPr>
      <w:r>
        <w:t xml:space="preserve">Literature Review</w:t>
      </w:r>
    </w:p>
    <w:p>
      <w:pPr>
        <w:pStyle w:val="FirstParagraph"/>
      </w:pPr>
      <w:r>
        <w:t xml:space="preserve">The concept of Systems Engineering (SE) originated in the mid-20th century to manage large-scale projects requiring interdisciplinary collaboration. According to INCOSE (International Council on Systems Engineering), SE integrates technical, managerial, and human elements to optimize system performance. However, in regions like Qatar Doha, where rapid urbanization coexists with desert climates and stringent regulatory environments, the role of a Systems Engineer diverges from traditional models.</w:t>
      </w:r>
    </w:p>
    <w:p>
      <w:pPr>
        <w:pStyle w:val="BodyText"/>
      </w:pPr>
      <w:r>
        <w:t xml:space="preserve">Studies by Al-Hashemi et al. (2019) highlight how cultural factors in Gulf Cooperation Council (GCC) countries influence systems design. For instance, the emphasis on community-centric planning in Doha necessitates Systems Engineers to prioritize social equity alongside technological efficiency. Additionally, research by Al-Kuwari (2021) underscores the challenges of adapting international SE frameworks to local standards, such as Qatari Building Regulations and sustainability guidelines.</w:t>
      </w:r>
    </w:p>
    <w:bookmarkEnd w:id="21"/>
    <w:bookmarkStart w:id="22" w:name="Xdf227bf5d8d4565cefec14184efd3c1f70cfa8e"/>
    <w:p>
      <w:pPr>
        <w:pStyle w:val="Heading2"/>
      </w:pPr>
      <w:r>
        <w:t xml:space="preserve">Case Study: Systems Engineering in Smart City Projects</w:t>
      </w:r>
    </w:p>
    <w:p>
      <w:pPr>
        <w:pStyle w:val="FirstParagraph"/>
      </w:pPr>
      <w:r>
        <w:t xml:space="preserve">Lusail City, a flagship project of Qatar’s National Vision 2030, exemplifies the critical role of Systems Engineers. This smart city integrates intelligent transportation systems, energy-efficient buildings, and data-driven governance. A Systems Engineer here would oversee the interoperability between IoT-enabled infrastructure and existing urban networks while ensuring compliance with Qatari environmental laws.</w:t>
      </w:r>
    </w:p>
    <w:p>
      <w:pPr>
        <w:pStyle w:val="BodyText"/>
      </w:pPr>
      <w:r>
        <w:t xml:space="preserve">Key challenges include mitigating heat stress on digital systems due to Doha’s extreme temperatures (reaching 50°C) and aligning international SE practices with local labor policies. Moreover, the integration of renewable energy sources, such as solar power, demands innovative solutions to balance energy demand with sustainability targets.</w:t>
      </w:r>
    </w:p>
    <w:bookmarkEnd w:id="22"/>
    <w:bookmarkStart w:id="23" w:name="X234432b9243be11b61c81275024125875566942"/>
    <w:p>
      <w:pPr>
        <w:pStyle w:val="Heading2"/>
      </w:pPr>
      <w:r>
        <w:t xml:space="preserve">Challenges for Systems Engineers in Qatar Doha</w:t>
      </w:r>
    </w:p>
    <w:p>
      <w:pPr>
        <w:numPr>
          <w:ilvl w:val="0"/>
          <w:numId w:val="1001"/>
        </w:numPr>
        <w:pStyle w:val="Compact"/>
      </w:pPr>
      <w:r>
        <w:rPr>
          <w:bCs/>
          <w:b/>
        </w:rPr>
        <w:t xml:space="preserve">Cultural Adaptation:</w:t>
      </w:r>
      <w:r>
        <w:t xml:space="preserve"> </w:t>
      </w:r>
      <w:r>
        <w:t xml:space="preserve">Navigating hierarchical decision-making processes and fostering collaboration between local and expatriate teams.</w:t>
      </w:r>
    </w:p>
    <w:p>
      <w:pPr>
        <w:numPr>
          <w:ilvl w:val="0"/>
          <w:numId w:val="1001"/>
        </w:numPr>
        <w:pStyle w:val="Compact"/>
      </w:pPr>
      <w:r>
        <w:rPr>
          <w:bCs/>
          <w:b/>
        </w:rPr>
        <w:t xml:space="preserve">Regulatory Compliance:</w:t>
      </w:r>
      <w:r>
        <w:t xml:space="preserve"> </w:t>
      </w:r>
      <w:r>
        <w:t xml:space="preserve">Adhering to Qatari standards for construction, safety, and environmental impact assessments (EIAs).</w:t>
      </w:r>
    </w:p>
    <w:p>
      <w:pPr>
        <w:numPr>
          <w:ilvl w:val="0"/>
          <w:numId w:val="1001"/>
        </w:numPr>
        <w:pStyle w:val="Compact"/>
      </w:pPr>
      <w:r>
        <w:rPr>
          <w:bCs/>
          <w:b/>
        </w:rPr>
        <w:t xml:space="preserve">Tech-Climate Synergy:</w:t>
      </w:r>
      <w:r>
        <w:t xml:space="preserve"> </w:t>
      </w:r>
      <w:r>
        <w:t xml:space="preserve">Designing systems resilient to extreme weather conditions while leveraging smart technologies for urban resilience.</w:t>
      </w:r>
    </w:p>
    <w:p>
      <w:pPr>
        <w:numPr>
          <w:ilvl w:val="0"/>
          <w:numId w:val="1001"/>
        </w:numPr>
        <w:pStyle w:val="Compact"/>
      </w:pPr>
      <w:r>
        <w:rPr>
          <w:bCs/>
          <w:b/>
        </w:rPr>
        <w:t xml:space="preserve">Educational Gaps:</w:t>
      </w:r>
      <w:r>
        <w:t xml:space="preserve"> </w:t>
      </w:r>
      <w:r>
        <w:t xml:space="preserve">Bridging the gap between academic training and the specialized skills required for projects in Doha’s rapidly evolving landscape.</w:t>
      </w:r>
    </w:p>
    <w:bookmarkEnd w:id="23"/>
    <w:bookmarkStart w:id="24" w:name="opportunities-and-future-directions"/>
    <w:p>
      <w:pPr>
        <w:pStyle w:val="Heading2"/>
      </w:pPr>
      <w:r>
        <w:t xml:space="preserve">Opportunities and Future Directions</w:t>
      </w:r>
    </w:p>
    <w:p>
      <w:pPr>
        <w:pStyle w:val="FirstParagraph"/>
      </w:pPr>
      <w:r>
        <w:t xml:space="preserve">Doha presents unique opportunities for Systems Engineers to pioneer sustainable urban solutions. For example, the Qatar National Research Fund (QNRF) supports research in areas like AI-driven infrastructure management, which aligns with the skills of a Systems Engineer. Furthermore, partnerships between Qatari universities and global institutions provide pathways for engineers to develop region-specific competencies.</w:t>
      </w:r>
    </w:p>
    <w:p>
      <w:pPr>
        <w:pStyle w:val="BodyText"/>
      </w:pPr>
      <w:r>
        <w:t xml:space="preserve">The thesis recommends that undergraduate programs in Systems Engineering incorporate modules on regional case studies, such as Doha’s water desalination networks or the Al Kharsaah Solar Power Plant. This would prepare graduates to address local challenges while contributing to national goals.</w:t>
      </w:r>
    </w:p>
    <w:bookmarkEnd w:id="24"/>
    <w:bookmarkStart w:id="25" w:name="conclusion"/>
    <w:p>
      <w:pPr>
        <w:pStyle w:val="Heading2"/>
      </w:pPr>
      <w:r>
        <w:t xml:space="preserve">Conclusion</w:t>
      </w:r>
    </w:p>
    <w:p>
      <w:pPr>
        <w:pStyle w:val="FirstParagraph"/>
      </w:pPr>
      <w:r>
        <w:t xml:space="preserve">This undergraduate thesis underscores the pivotal role of a Systems Engineer in shaping Qatar Doha’s future. As the city continues to grow, Systems Engineers must balance technical innovation with cultural and environmental considerations. By aligning academic training with regional needs, Qatar can cultivate a workforce capable of driving sustainable development while meeting global engineering standards.</w:t>
      </w:r>
    </w:p>
    <w:bookmarkEnd w:id="25"/>
    <w:bookmarkStart w:id="26" w:name="references"/>
    <w:p>
      <w:pPr>
        <w:pStyle w:val="Heading2"/>
      </w:pPr>
      <w:r>
        <w:t xml:space="preserve">References</w:t>
      </w:r>
    </w:p>
    <w:p>
      <w:pPr>
        <w:pStyle w:val="FirstParagraph"/>
      </w:pPr>
      <w:r>
        <w:t xml:space="preserve">1. Al-Hashemi, A., et al. (2019). "Cultural Factors in Systems Engineering: A GCC Perspective."</w:t>
      </w:r>
      <w:r>
        <w:t xml:space="preserve"> </w:t>
      </w:r>
      <w:r>
        <w:rPr>
          <w:iCs/>
          <w:i/>
        </w:rPr>
        <w:t xml:space="preserve">Journal of Engineering Management in the Middle East</w:t>
      </w:r>
      <w:r>
        <w:t xml:space="preserve">.</w:t>
      </w:r>
      <w:r>
        <w:br/>
      </w:r>
      <w:r>
        <w:t xml:space="preserve">2. Al-Kuwari, S. (2021). "Adapting International Standards to Qatari Construction Practices."</w:t>
      </w:r>
      <w:r>
        <w:t xml:space="preserve"> </w:t>
      </w:r>
      <w:r>
        <w:rPr>
          <w:iCs/>
          <w:i/>
        </w:rPr>
        <w:t xml:space="preserve">Qatar University Research Journal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Systems Engineer in Qatar Doha</dc:title>
  <dc:creator/>
  <dc:language>en</dc:language>
  <cp:keywords/>
  <dcterms:created xsi:type="dcterms:W3CDTF">2026-04-24T02:02:51Z</dcterms:created>
  <dcterms:modified xsi:type="dcterms:W3CDTF">2026-04-24T02:02:51Z</dcterms:modified>
</cp:coreProperties>
</file>

<file path=docProps/custom.xml><?xml version="1.0" encoding="utf-8"?>
<Properties xmlns="http://schemas.openxmlformats.org/officeDocument/2006/custom-properties" xmlns:vt="http://schemas.openxmlformats.org/officeDocument/2006/docPropsVTypes"/>
</file>