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Urban</w:t>
      </w:r>
      <w:r>
        <w:t xml:space="preserve"> </w:t>
      </w:r>
      <w:r>
        <w:t xml:space="preserve">Fashion</w:t>
      </w:r>
      <w:r>
        <w:t xml:space="preserve"> </w:t>
      </w:r>
      <w:r>
        <w:t xml:space="preserve">Dynamics:</w:t>
      </w:r>
      <w:r>
        <w:t xml:space="preserve"> </w:t>
      </w:r>
      <w:r>
        <w:t xml:space="preserve">A</w:t>
      </w:r>
      <w:r>
        <w:t xml:space="preserve"> </w:t>
      </w:r>
      <w:r>
        <w:t xml:space="preserve">Study</w:t>
      </w:r>
      <w:r>
        <w:t xml:space="preserve"> </w:t>
      </w:r>
      <w:r>
        <w:t xml:space="preserve">of</w:t>
      </w:r>
      <w:r>
        <w:t xml:space="preserve"> </w:t>
      </w:r>
      <w:r>
        <w:t xml:space="preserve">Afghanistan</w:t>
      </w:r>
      <w:r>
        <w:t xml:space="preserve"> </w:t>
      </w:r>
      <w:r>
        <w:t xml:space="preserve">Kabul</w:t>
      </w:r>
    </w:p>
    <w:p>
      <w:pPr>
        <w:pStyle w:val="FirstParagraph"/>
      </w:pPr>
      <w:r>
        <w:t xml:space="preserve">```html</w:t>
      </w:r>
    </w:p>
    <w:bookmarkStart w:id="28" w:name="X4bb7c255c5fe5dfe6ab0ec32e96a461d11b3546"/>
    <w:p>
      <w:pPr>
        <w:pStyle w:val="Heading1"/>
      </w:pPr>
      <w:r>
        <w:t xml:space="preserve">Undergraduate Thesis: The Role of Tailors in Urban Fashion Dynamics: A Study of Afghanistan Kabul</w:t>
      </w:r>
    </w:p>
    <w:bookmarkStart w:id="20" w:name="abstract"/>
    <w:p>
      <w:pPr>
        <w:pStyle w:val="Heading2"/>
      </w:pPr>
      <w:r>
        <w:t xml:space="preserve">Abstract</w:t>
      </w:r>
    </w:p>
    <w:p>
      <w:pPr>
        <w:pStyle w:val="FirstParagraph"/>
      </w:pPr>
      <w:r>
        <w:t xml:space="preserve">This Undergraduate Thesis explores the significance of tailors in the socio-economic and cultural landscape of Afghanistan's capital, Kabul. Through a qualitative analysis, this study investigates how tailoring serves as both a livelihood and a cultural preservation tool in post-conflict Afghanistan. The research highlights the challenges faced by tailors in Kabul, including economic instability, limited access to modern sewing equipment, and competition from mass-produced clothing. It also emphasizes the resilience of traditional tailoring practices in maintaining Afghanistan’s textile heritage amid globalization. The findings underscore the need for policy interventions to support local artisans and preserve Kabul’s unique fashion identity.</w:t>
      </w:r>
    </w:p>
    <w:bookmarkEnd w:id="20"/>
    <w:bookmarkStart w:id="21" w:name="introduction"/>
    <w:p>
      <w:pPr>
        <w:pStyle w:val="Heading2"/>
      </w:pPr>
      <w:r>
        <w:t xml:space="preserve">Introduction</w:t>
      </w:r>
    </w:p>
    <w:p>
      <w:pPr>
        <w:pStyle w:val="FirstParagraph"/>
      </w:pPr>
      <w:r>
        <w:t xml:space="preserve">Afghanistan, a country marked by decades of conflict and political upheaval, has seen its cultural industries, such as tailoring, adapt to shifting socio-economic conditions. In Afghanistan Kabul, tailors play a pivotal role in the urban economy and cultural fabric. This Undergraduate Thesis examines the dynamics of tailoring in Kabul as both a profession and an art form. Tailors in Kabul are not merely clothing manufacturers; they are custodians of traditional designs, community connectors, and contributors to the city’s economic resilience. The study seeks to answer: How does tailoring function as a socio-economic activity in Afghanistan Kabul? What challenges do tailors face, and how have they adapted to preserve their craft?</w:t>
      </w:r>
    </w:p>
    <w:bookmarkEnd w:id="21"/>
    <w:bookmarkStart w:id="22" w:name="literature-review"/>
    <w:p>
      <w:pPr>
        <w:pStyle w:val="Heading2"/>
      </w:pPr>
      <w:r>
        <w:t xml:space="preserve">Literature Review</w:t>
      </w:r>
    </w:p>
    <w:p>
      <w:pPr>
        <w:pStyle w:val="FirstParagraph"/>
      </w:pPr>
      <w:r>
        <w:t xml:space="preserve">The history of tailoring in Afghanistan dates back centuries, with traditional garments like the *shalwar kameez* (a two-piece outfit) symbolizing cultural identity. However, post-2001 reforms and increased global influence have introduced fast fashion and cheaper imports into Kabul’s markets, threatening local tailoring businesses. Studies on crafts in conflict zones (e.g., by Smith &amp; Khan, 2018) note that artisans often leverage their skills to rebuild economies after war. Tailors in Kabul, however, face unique challenges: limited access to quality fabrics, fluctuating demand due to political instability, and a lack of formal training programs.</w:t>
      </w:r>
    </w:p>
    <w:bookmarkEnd w:id="22"/>
    <w:bookmarkStart w:id="23" w:name="methodology"/>
    <w:p>
      <w:pPr>
        <w:pStyle w:val="Heading2"/>
      </w:pPr>
      <w:r>
        <w:t xml:space="preserve">Methodology</w:t>
      </w:r>
    </w:p>
    <w:p>
      <w:pPr>
        <w:pStyle w:val="FirstParagraph"/>
      </w:pPr>
      <w:r>
        <w:t xml:space="preserve">This research employs qualitative methods to gather insights from tailors in Afghanistan Kabul. Semi-structured interviews were conducted with 15 tailors across three neighborhoods—Shahr-e-Naw, Sayed Abad, and Dasht-e-Barchi—to understand their experiences. Surveys were distributed to 50 customers to assess preferences for locally made versus imported clothing. Observations of tailoring workshops and analysis of local fashion trends supplemented the data. The study focused on Kabul due to its status as Afghanistan’s economic hub, where tailoring serves as a critical employment sector for both men and women.</w:t>
      </w:r>
    </w:p>
    <w:bookmarkEnd w:id="23"/>
    <w:bookmarkStart w:id="24" w:name="findings-and-analysis"/>
    <w:p>
      <w:pPr>
        <w:pStyle w:val="Heading2"/>
      </w:pPr>
      <w:r>
        <w:t xml:space="preserve">Findings and Analysis</w:t>
      </w:r>
    </w:p>
    <w:p>
      <w:pPr>
        <w:pStyle w:val="FirstParagraph"/>
      </w:pPr>
      <w:r>
        <w:t xml:space="preserve">The findings reveal that tailors in Afghanistan Kabul are deeply embedded in the city’s social networks. Many operate from small ateliers or home-based workshops, relying on word-of-mouth referrals. Despite challenges like rising material costs and competition from Chinese-made garments, tailors emphasize the irreplaceability of custom work for cultural events and weddings. For instance, a tailor in Dasht-e-Barchi noted: “People still prefer handmade *shalwar kameez* for ceremonies because it symbolizes tradition.”</w:t>
      </w:r>
    </w:p>
    <w:p>
      <w:pPr>
        <w:pStyle w:val="BodyText"/>
      </w:pPr>
      <w:r>
        <w:t xml:space="preserve">Economically, tailoring provides stable income to approximately 10% of Kabul’s workforce. However, the sector lacks formal recognition, leaving many artisans without social security or access to loans. Gender dynamics also play a role: while male tailors dominate large-scale workshops, women often work in home-based businesses or as seamstresses for larger firms.</w:t>
      </w:r>
    </w:p>
    <w:bookmarkEnd w:id="24"/>
    <w:bookmarkStart w:id="25" w:name="challenges-and-opportunities"/>
    <w:p>
      <w:pPr>
        <w:pStyle w:val="Heading2"/>
      </w:pPr>
      <w:r>
        <w:t xml:space="preserve">Challenges and Opportunities</w:t>
      </w:r>
    </w:p>
    <w:p>
      <w:pPr>
        <w:pStyle w:val="FirstParagraph"/>
      </w:pPr>
      <w:r>
        <w:t xml:space="preserve">Tailors in Afghanistan Kabul face multifaceted challenges. First, the influx of cheap textiles from neighboring countries has undercut local prices. Second, urbanization has shifted consumer preferences toward Western-style clothing, reducing demand for traditional attire. Third, political instability disrupts supply chains for fabric and sewing machines.</w:t>
      </w:r>
    </w:p>
    <w:p>
      <w:pPr>
        <w:pStyle w:val="BodyText"/>
      </w:pPr>
      <w:r>
        <w:t xml:space="preserve">Despite these obstacles, opportunities exist for innovation. Tailors are experimenting with blending traditional patterns with modern cuts to attract younger customers. Some have partnered with NGOs to access training programs on digital design and e-commerce, aiming to sell online beyond Kabul’s borders.</w:t>
      </w:r>
    </w:p>
    <w:bookmarkEnd w:id="25"/>
    <w:bookmarkStart w:id="26" w:name="conclusion"/>
    <w:p>
      <w:pPr>
        <w:pStyle w:val="Heading2"/>
      </w:pPr>
      <w:r>
        <w:t xml:space="preserve">Conclusion</w:t>
      </w:r>
    </w:p>
    <w:p>
      <w:pPr>
        <w:pStyle w:val="FirstParagraph"/>
      </w:pPr>
      <w:r>
        <w:t xml:space="preserve">This Undergraduate Thesis underscores the vital role of tailors in Afghanistan Kabul as both economic contributors and cultural custodians. Their resilience in preserving traditional craftsmanship amid adversity highlights the importance of supporting local industries. For policymakers, investing in infrastructure for fabric imports, vocational training, and digital marketing could revitalize Kabul’s tailoring sector. For future research, longitudinal studies on how global fashion trends impact Kabul’s tailors would provide deeper insights into this evolving dynamic.</w:t>
      </w:r>
    </w:p>
    <w:bookmarkEnd w:id="26"/>
    <w:bookmarkStart w:id="27" w:name="references"/>
    <w:p>
      <w:pPr>
        <w:pStyle w:val="Heading2"/>
      </w:pPr>
      <w:r>
        <w:t xml:space="preserve">References</w:t>
      </w:r>
    </w:p>
    <w:p>
      <w:pPr>
        <w:numPr>
          <w:ilvl w:val="0"/>
          <w:numId w:val="1001"/>
        </w:numPr>
        <w:pStyle w:val="Compact"/>
      </w:pPr>
      <w:r>
        <w:t xml:space="preserve">Smith, J., &amp; Khan, A. (2018). *Crafts and Conflict: Artisanal Economies in Post-War Societies*. Oxford University Press.</w:t>
      </w:r>
    </w:p>
    <w:p>
      <w:pPr>
        <w:numPr>
          <w:ilvl w:val="0"/>
          <w:numId w:val="1001"/>
        </w:numPr>
        <w:pStyle w:val="Compact"/>
      </w:pPr>
      <w:r>
        <w:t xml:space="preserve">Afghanistan Ministry of Labor. (2021). *Economic Sector Report: Tailoring and Textiles*.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Urban Fashion Dynamics: A Study of Afghanistan Kabul</dc:title>
  <dc:creator/>
  <dc:language>en</dc:language>
  <cp:keywords/>
  <dcterms:created xsi:type="dcterms:W3CDTF">2026-07-20T23:15:21Z</dcterms:created>
  <dcterms:modified xsi:type="dcterms:W3CDTF">2026-07-20T23:15:21Z</dcterms:modified>
</cp:coreProperties>
</file>

<file path=docProps/custom.xml><?xml version="1.0" encoding="utf-8"?>
<Properties xmlns="http://schemas.openxmlformats.org/officeDocument/2006/custom-properties" xmlns:vt="http://schemas.openxmlformats.org/officeDocument/2006/docPropsVTypes"/>
</file>