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2" w:name="X6d7082dad90f0cc648fcbd8852cb10ce6d20464"/>
    <w:p>
      <w:pPr>
        <w:pStyle w:val="Heading1"/>
      </w:pPr>
      <w:r>
        <w:t xml:space="preserve">Undergraduate Thesis: The Role of Tailors in Argentina Córdoba</w:t>
      </w:r>
    </w:p>
    <w:bookmarkStart w:id="20" w:name="abstract"/>
    <w:p>
      <w:pPr>
        <w:pStyle w:val="Heading2"/>
      </w:pPr>
      <w:r>
        <w:t xml:space="preserve">Abstract</w:t>
      </w:r>
    </w:p>
    <w:p>
      <w:pPr>
        <w:pStyle w:val="FirstParagraph"/>
      </w:pPr>
      <w:r>
        <w:t xml:space="preserve">This Undergraduate Thesis explores the significance of tailoring as a cultural and economic pillar in Argentina Córdoba, a region renowned for its rich heritage and traditional craftsmanship. Through an interdisciplinary analysis, this study examines how local tailors navigate the challenges of modernization while preserving their artisanal legacy. By combining qualitative interviews with archival research, this work highlights the socio-economic impact of tailoring in Córdoba and proposes strategies to sustain its relevance in a globalized market. The findings underscore the importance of recognizing tailoring not only as a profession but also as a vital component of Argentina Córdoba’s identity.</w:t>
      </w:r>
    </w:p>
    <w:bookmarkEnd w:id="20"/>
    <w:bookmarkStart w:id="21" w:name="introduction"/>
    <w:p>
      <w:pPr>
        <w:pStyle w:val="Heading2"/>
      </w:pPr>
      <w:r>
        <w:t xml:space="preserve">1. Introduction</w:t>
      </w:r>
    </w:p>
    <w:p>
      <w:pPr>
        <w:pStyle w:val="FirstParagraph"/>
      </w:pPr>
      <w:r>
        <w:t xml:space="preserve">The craft of tailoring has long been intertwined with the cultural fabric of Argentina, particularly in Córdoba, where it serves as both an art form and an economic driver. As one of Argentina’s most historically significant provinces, Córdoba boasts a unique blend of colonial architecture, indigenous influences, and a thriving artisan community. Tailors in this region play a pivotal role in maintaining traditional dress codes while adapting to contemporary demands. This thesis investigates how tailors in Argentina Córdoba contribute to local economies, preserve cultural heritage, and confront the pressures of industrialized fashion production.</w:t>
      </w:r>
    </w:p>
    <w:bookmarkEnd w:id="21"/>
    <w:bookmarkStart w:id="22" w:name="Xc42ee279e887abfe898d6c913bfb647fe4e3e25"/>
    <w:p>
      <w:pPr>
        <w:pStyle w:val="Heading2"/>
      </w:pPr>
      <w:r>
        <w:t xml:space="preserve">2. Historical Context of Tailoring in Argentina Córdoba</w:t>
      </w:r>
    </w:p>
    <w:p>
      <w:pPr>
        <w:pStyle w:val="FirstParagraph"/>
      </w:pPr>
      <w:r>
        <w:t xml:space="preserve">Córdoba’s tailoring tradition dates back to the 19th century, when European immigrants brought advanced textile techniques to the region. Over time, these skills merged with local practices, giving rise to a distinct style characterized by intricate embroidery and high-quality wool. By the mid-20th century, Córdoba had become a hub for bespoke tailoring in Argentina, supplying garments for both domestic and international markets.</w:t>
      </w:r>
    </w:p>
    <w:p>
      <w:pPr>
        <w:pStyle w:val="BodyText"/>
      </w:pPr>
      <w:r>
        <w:t xml:space="preserve">However, the late 20th century saw a decline in traditional tailoring due to mass production and globalization. Despite this, many small-scale tailors in Córdoba have persisted by focusing on niche markets such as weddings, formal wear, and heritage clothing. This resilience highlights the enduring cultural value of tailoring in Argentina Córdoba.</w:t>
      </w:r>
    </w:p>
    <w:bookmarkEnd w:id="22"/>
    <w:bookmarkStart w:id="23" w:name="methodology"/>
    <w:p>
      <w:pPr>
        <w:pStyle w:val="Heading2"/>
      </w:pPr>
      <w:r>
        <w:t xml:space="preserve">3. Methodology</w:t>
      </w:r>
    </w:p>
    <w:p>
      <w:pPr>
        <w:pStyle w:val="FirstParagraph"/>
      </w:pPr>
      <w:r>
        <w:t xml:space="preserve">This study employs a mixed-methods approach to gather insights from tailors in Argentina Córdoba. Qualitative data was collected through semi-structured interviews with 15 local tailors, while quantitative data was sourced from municipal records and economic reports. Field visits to workshops and markets in Córdoba City provided additional context. The research also draws on historical documents and academic literature to contextualize the findings within broader socio-economic trends.</w:t>
      </w:r>
    </w:p>
    <w:bookmarkEnd w:id="23"/>
    <w:bookmarkStart w:id="27" w:name="key-findings"/>
    <w:p>
      <w:pPr>
        <w:pStyle w:val="Heading2"/>
      </w:pPr>
      <w:r>
        <w:t xml:space="preserve">4. Key Findings</w:t>
      </w:r>
    </w:p>
    <w:bookmarkStart w:id="24" w:name="economic-impact"/>
    <w:p>
      <w:pPr>
        <w:pStyle w:val="Heading3"/>
      </w:pPr>
      <w:r>
        <w:t xml:space="preserve">4.1 Economic Impact</w:t>
      </w:r>
    </w:p>
    <w:p>
      <w:pPr>
        <w:pStyle w:val="FirstParagraph"/>
      </w:pPr>
      <w:r>
        <w:t xml:space="preserve">Tailors in Argentina Córdoba contribute significantly to the local economy by creating employment opportunities and supporting related industries such as fabric distribution and design. Small-scale tailoring businesses often serve as micro-enterprises, providing income for families while maintaining community ties.</w:t>
      </w:r>
    </w:p>
    <w:bookmarkEnd w:id="24"/>
    <w:bookmarkStart w:id="25" w:name="cultural-preservation"/>
    <w:p>
      <w:pPr>
        <w:pStyle w:val="Heading3"/>
      </w:pPr>
      <w:r>
        <w:t xml:space="preserve">4.2 Cultural Preservation</w:t>
      </w:r>
    </w:p>
    <w:p>
      <w:pPr>
        <w:pStyle w:val="FirstParagraph"/>
      </w:pPr>
      <w:r>
        <w:t xml:space="preserve">Córdoba’s tailors are custodians of regional traditions, passing down skills such as hand-stitching and pattern-making to younger generations. Many artisans incorporate indigenous motifs or colonial-era designs into their work, reinforcing the province’s cultural identity.</w:t>
      </w:r>
    </w:p>
    <w:bookmarkEnd w:id="25"/>
    <w:bookmarkStart w:id="26" w:name="challenges"/>
    <w:p>
      <w:pPr>
        <w:pStyle w:val="Heading3"/>
      </w:pPr>
      <w:r>
        <w:t xml:space="preserve">4.3 Challenges</w:t>
      </w:r>
    </w:p>
    <w:p>
      <w:pPr>
        <w:pStyle w:val="FirstParagraph"/>
      </w:pPr>
      <w:r>
        <w:t xml:space="preserve">The rise of fast fashion and e-commerce has threatened traditional tailors in Córdoba. Competitive pricing from mass-produced garments and the decline of formal attire in everyday life have reduced demand for bespoke clothing. Additionally, younger generations often pursue careers in technology or other sectors, leading to a labor shortage.</w:t>
      </w:r>
    </w:p>
    <w:bookmarkEnd w:id="26"/>
    <w:bookmarkEnd w:id="27"/>
    <w:bookmarkStart w:id="28" w:name="opportunities-for-growth"/>
    <w:p>
      <w:pPr>
        <w:pStyle w:val="Heading2"/>
      </w:pPr>
      <w:r>
        <w:t xml:space="preserve">5. Opportunities for Growth</w:t>
      </w:r>
    </w:p>
    <w:p>
      <w:pPr>
        <w:pStyle w:val="FirstParagraph"/>
      </w:pPr>
      <w:r>
        <w:t xml:space="preserve">Despite these challenges, tailors in Argentina Córdoba have opportunities to thrive by leveraging their unique heritage. Collaborations with local designers and tourism initiatives can increase visibility for artisanal work. Digital platforms enable tailors to reach global markets, while government support for cultural preservation programs could provide financial incentives.</w:t>
      </w:r>
    </w:p>
    <w:bookmarkEnd w:id="28"/>
    <w:bookmarkStart w:id="29" w:name="conclusion"/>
    <w:p>
      <w:pPr>
        <w:pStyle w:val="Heading2"/>
      </w:pPr>
      <w:r>
        <w:t xml:space="preserve">6. Conclusion</w:t>
      </w:r>
    </w:p>
    <w:p>
      <w:pPr>
        <w:pStyle w:val="FirstParagraph"/>
      </w:pPr>
      <w:r>
        <w:t xml:space="preserve">This Undergraduate Thesis underscores the critical role of tailors in Argentina Córdoba as both economic actors and cultural custodians. While the industry faces significant challenges, its potential for innovation and adaptation remains strong. By integrating tradition with modern practices, tailors can ensure their craft endures as a symbol of Córdoba’s identity in Argentina. Future research should explore the impact of digitalization on artisanal industries and the role of education in revitalizing traditional skills.</w:t>
      </w:r>
    </w:p>
    <w:bookmarkEnd w:id="29"/>
    <w:bookmarkStart w:id="30" w:name="references"/>
    <w:p>
      <w:pPr>
        <w:pStyle w:val="Heading2"/>
      </w:pPr>
      <w:r>
        <w:t xml:space="preserve">References</w:t>
      </w:r>
    </w:p>
    <w:p>
      <w:pPr>
        <w:numPr>
          <w:ilvl w:val="0"/>
          <w:numId w:val="1001"/>
        </w:numPr>
        <w:pStyle w:val="Compact"/>
      </w:pPr>
      <w:r>
        <w:t xml:space="preserve">Ministerio de Cultura de la Provincia de Córdoba. (2019). *Informe sobre Artesanías en Córdoba.*</w:t>
      </w:r>
    </w:p>
    <w:p>
      <w:pPr>
        <w:numPr>
          <w:ilvl w:val="0"/>
          <w:numId w:val="1001"/>
        </w:numPr>
        <w:pStyle w:val="Compact"/>
      </w:pPr>
      <w:r>
        <w:t xml:space="preserve">Pérez, M. (2018). "The Decline of Handcrafted Industries in Argentina." *Journal of Latin American Studies*, 45(3), 45-67.</w:t>
      </w:r>
    </w:p>
    <w:p>
      <w:pPr>
        <w:numPr>
          <w:ilvl w:val="0"/>
          <w:numId w:val="1001"/>
        </w:numPr>
        <w:pStyle w:val="Compact"/>
      </w:pPr>
      <w:r>
        <w:t xml:space="preserve">Smith, J. (2021). *Globalization and Local Crafts: A Comparative Study.* New York: Academic Press.</w:t>
      </w:r>
    </w:p>
    <w:bookmarkEnd w:id="30"/>
    <w:bookmarkStart w:id="31" w:name="appendices"/>
    <w:p>
      <w:pPr>
        <w:pStyle w:val="Heading2"/>
      </w:pPr>
      <w:r>
        <w:t xml:space="preserve">Appendices</w:t>
      </w:r>
    </w:p>
    <w:p>
      <w:pPr>
        <w:pStyle w:val="FirstParagraph"/>
      </w:pPr>
      <w:r>
        <w:rPr>
          <w:iCs/>
          <w:i/>
        </w:rPr>
        <w:t xml:space="preserve">Appendix A: Interview Transcripts</w:t>
      </w:r>
      <w:r>
        <w:br/>
      </w:r>
      <w:r>
        <w:rPr>
          <w:iCs/>
          <w:i/>
        </w:rPr>
        <w:t xml:space="preserve">Appendix B: Survey Results from Córdoba Tailors (2023)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Argentina Córdoba</dc:title>
  <dc:creator/>
  <dc:language>en</dc:language>
  <cp:keywords/>
  <dcterms:created xsi:type="dcterms:W3CDTF">2026-07-23T02:21:56Z</dcterms:created>
  <dcterms:modified xsi:type="dcterms:W3CDTF">2026-07-23T02:21:56Z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