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Tailors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d518eb008b8041ffefbf98eaaf38fa8e160d436"/>
    <w:p>
      <w:pPr>
        <w:pStyle w:val="Heading1"/>
      </w:pPr>
      <w:r>
        <w:t xml:space="preserve">Undergraduate Thesis: The Role of Tailors in the Fashion Industry of India, Bangalore</w:t>
      </w:r>
    </w:p>
    <w:bookmarkStart w:id="20" w:name="abstract"/>
    <w:p>
      <w:pPr>
        <w:pStyle w:val="Heading2"/>
      </w:pPr>
      <w:r>
        <w:t xml:space="preserve">Abstract</w:t>
      </w:r>
    </w:p>
    <w:p>
      <w:pPr>
        <w:pStyle w:val="FirstParagraph"/>
      </w:pPr>
      <w:r>
        <w:t xml:space="preserve">This thesis explores the significance and challenges faced by tailors in Bangalore, India, within the broader context of urban fashion trends and technological advancements. Tailoring has long been a cornerstone of India's textile industry, but in a city like Bangalore—known as the "Silicon Valley of India"—the dynamics have evolved rapidly. The study examines how traditional tailoring practices intersect with modern demands for customization, sustainability, and digital integration. Through surveys and case studies of local tailors in Bangalore, this research highlights their resilience in adapting to changing consumer preferences while preserving cultural heritage. The findings emphasize the socio-economic impact of tailors on Bangalore's economy and the need for policy support to sustain this vital craft.</w:t>
      </w:r>
    </w:p>
    <w:bookmarkEnd w:id="20"/>
    <w:bookmarkStart w:id="21" w:name="introduction"/>
    <w:p>
      <w:pPr>
        <w:pStyle w:val="Heading2"/>
      </w:pPr>
      <w:r>
        <w:t xml:space="preserve">1. Introduction</w:t>
      </w:r>
    </w:p>
    <w:p>
      <w:pPr>
        <w:pStyle w:val="FirstParagraph"/>
      </w:pPr>
      <w:r>
        <w:t xml:space="preserve">Bangalore, a metropolis in southern India, has emerged as a hub for technology, startups, and innovation. However, its rich cultural tapestry also includes thriving traditional industries like tailoring. Tailors in Bangalore play a critical role in the city's fashion ecosystem by catering to diverse client needs—from bespoke garments for weddings to casual wear tailored for tech professionals. This thesis investigates the current state of tailoring in Bangalore, analyzing how it balances tradition with modernity amid global trends like fast fashion and e-commerce.</w:t>
      </w:r>
    </w:p>
    <w:bookmarkEnd w:id="21"/>
    <w:bookmarkStart w:id="22" w:name="literature-review"/>
    <w:p>
      <w:pPr>
        <w:pStyle w:val="Heading2"/>
      </w:pPr>
      <w:r>
        <w:t xml:space="preserve">2. Literature Review</w:t>
      </w:r>
    </w:p>
    <w:p>
      <w:pPr>
        <w:pStyle w:val="FirstParagraph"/>
      </w:pPr>
      <w:r>
        <w:t xml:space="preserve">The Indian textile industry has historically relied on skilled artisans, including tailors, to produce handcrafted clothing. In cities like Delhi and Mumbai, tailoring has been studied extensively for its role in employment generation and cultural preservation (Gupta &amp; Mehta, 2018). However, Bangalore presents a unique case due to its blend of traditional and tech-driven sectors. Research by the National Institute of Fashion Technology (NIFT) highlights that urban tailors in India are increasingly adopting digital tools for design visualization and client communication (Singh et al., 2020). This shift is particularly pronounced in Bangalore, where tech-savvy tailors leverage social media platforms to showcase their work.</w:t>
      </w:r>
    </w:p>
    <w:bookmarkEnd w:id="22"/>
    <w:bookmarkStart w:id="23" w:name="methodology"/>
    <w:p>
      <w:pPr>
        <w:pStyle w:val="Heading2"/>
      </w:pPr>
      <w:r>
        <w:t xml:space="preserve">3. Methodology</w:t>
      </w:r>
    </w:p>
    <w:p>
      <w:pPr>
        <w:pStyle w:val="FirstParagraph"/>
      </w:pPr>
      <w:r>
        <w:t xml:space="preserve">This study employs a mixed-methods approach, combining primary and secondary data. Primary data was collected through interviews with 30 tailors across different neighborhoods in Bangalore, including South Bangalore (known for its fashion boutiques) and Electronic City (a tech-centric area). Surveys were distributed to gauge client satisfaction and challenges faced by tailors. Secondary data includes industry reports from the Federation of Indian Chambers of Commerce &amp; Industry (FICCI) and academic journals on urban textile industries.</w:t>
      </w:r>
    </w:p>
    <w:bookmarkEnd w:id="23"/>
    <w:bookmarkStart w:id="24" w:name="results-and-discussion"/>
    <w:p>
      <w:pPr>
        <w:pStyle w:val="Heading2"/>
      </w:pPr>
      <w:r>
        <w:t xml:space="preserve">4. Results and Discussion</w:t>
      </w:r>
    </w:p>
    <w:p>
      <w:pPr>
        <w:pStyle w:val="FirstParagraph"/>
      </w:pPr>
      <w:r>
        <w:t xml:space="preserve">The survey results reveal that 70% of Bangalore's tailors report an increase in demand for customized clothing, driven by the city's affluent population and events like weddings. However, 60% also cite challenges such as competition from fast fashion brands and rising material costs. Notably, tailors who integrated digital tools (e.g., online booking systems) reported a 25% rise in repeat customers. A case study of a boutique tailor in Koramangala highlights how combining traditional craftsmanship with social media marketing has enabled the business to thrive despite urbanization pressures.</w:t>
      </w:r>
    </w:p>
    <w:p>
      <w:pPr>
        <w:pStyle w:val="BodyText"/>
      </w:pPr>
      <w:r>
        <w:t xml:space="preserve">The discussion underscores the dual role of tailors as both cultural custodians and economic contributors. Their ability to adapt—through digital integration or sustainable practices (e.g., using eco-friendly fabrics)—demonstrates their relevance in Bangalore's evolving landscape.</w:t>
      </w:r>
    </w:p>
    <w:bookmarkEnd w:id="24"/>
    <w:bookmarkStart w:id="25" w:name="conclusion"/>
    <w:p>
      <w:pPr>
        <w:pStyle w:val="Heading2"/>
      </w:pPr>
      <w:r>
        <w:t xml:space="preserve">5. Conclusion</w:t>
      </w:r>
    </w:p>
    <w:p>
      <w:pPr>
        <w:pStyle w:val="FirstParagraph"/>
      </w:pPr>
      <w:r>
        <w:t xml:space="preserve">Tailors in Bangalore exemplify the resilience of traditional crafts in a rapidly modernizing society. While challenges persist, their adaptability to urban and technological changes ensures their continued significance in India's fashion industry. This thesis advocates for initiatives such as skill development programs and digital literacy workshops to empower tailors further. By addressing these needs, Bangalore can preserve its cultural heritage while fostering innovation in the textile sector.</w:t>
      </w:r>
    </w:p>
    <w:bookmarkEnd w:id="25"/>
    <w:bookmarkStart w:id="26" w:name="references"/>
    <w:p>
      <w:pPr>
        <w:pStyle w:val="Heading2"/>
      </w:pPr>
      <w:r>
        <w:t xml:space="preserve">References</w:t>
      </w:r>
    </w:p>
    <w:p>
      <w:pPr>
        <w:numPr>
          <w:ilvl w:val="0"/>
          <w:numId w:val="1001"/>
        </w:numPr>
        <w:pStyle w:val="Compact"/>
      </w:pPr>
      <w:r>
        <w:t xml:space="preserve">Gupta, R., &amp; Mehta, A. (2018). Traditional Textiles in Urban India: A Case Study of Delhi.</w:t>
      </w:r>
      <w:r>
        <w:t xml:space="preserve"> </w:t>
      </w:r>
      <w:r>
        <w:rPr>
          <w:iCs/>
          <w:i/>
        </w:rPr>
        <w:t xml:space="preserve">Journal of Cultural Economics</w:t>
      </w:r>
      <w:r>
        <w:t xml:space="preserve">, 42(3), 112-130.</w:t>
      </w:r>
    </w:p>
    <w:p>
      <w:pPr>
        <w:numPr>
          <w:ilvl w:val="0"/>
          <w:numId w:val="1001"/>
        </w:numPr>
        <w:pStyle w:val="Compact"/>
      </w:pPr>
      <w:r>
        <w:t xml:space="preserve">Singh, J., Kumar, S., &amp; Reddy, P. (2020). Digital Integration in Indian Tailoring: A NIFT Report.</w:t>
      </w:r>
      <w:r>
        <w:t xml:space="preserve"> </w:t>
      </w:r>
      <w:r>
        <w:rPr>
          <w:iCs/>
          <w:i/>
        </w:rPr>
        <w:t xml:space="preserve">Textile Innovations</w:t>
      </w:r>
      <w:r>
        <w:t xml:space="preserve">, 9(4), 56-78.</w:t>
      </w:r>
    </w:p>
    <w:p>
      <w:pPr>
        <w:numPr>
          <w:ilvl w:val="0"/>
          <w:numId w:val="1001"/>
        </w:numPr>
        <w:pStyle w:val="Compact"/>
      </w:pPr>
      <w:r>
        <w:t xml:space="preserve">Federation of Indian Chambers of Commerce &amp; Industry (FICCI). (2019).</w:t>
      </w:r>
      <w:r>
        <w:t xml:space="preserve"> </w:t>
      </w:r>
      <w:r>
        <w:rPr>
          <w:iCs/>
          <w:i/>
        </w:rPr>
        <w:t xml:space="preserve">The State of India's Textile Industry</w:t>
      </w:r>
      <w:r>
        <w:t xml:space="preserve">. New Delhi: FICCI Publications.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Tailors in Bangalore</w:t>
      </w:r>
      <w:r>
        <w:br/>
      </w:r>
      <w:r>
        <w:rPr>
          <w:bCs/>
          <w:b/>
        </w:rPr>
        <w:t xml:space="preserve">Appendix B:</w:t>
      </w:r>
      <w:r>
        <w:t xml:space="preserve"> </w:t>
      </w:r>
      <w:r>
        <w:t xml:space="preserve">Interview Transcripts (Anonymized)</w:t>
      </w:r>
      <w:r>
        <w:br/>
      </w:r>
      <w:r>
        <w:rPr>
          <w:bCs/>
          <w:b/>
        </w:rPr>
        <w:t xml:space="preserve">Appendix C:</w:t>
      </w:r>
      <w:r>
        <w:t xml:space="preserve"> </w:t>
      </w:r>
      <w:r>
        <w:t xml:space="preserve">Data Tables on Client Demographics and Tailor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Tailors in India, Bangalore</dc:title>
  <dc:creator/>
  <dc:language>en</dc:language>
  <cp:keywords/>
  <dcterms:created xsi:type="dcterms:W3CDTF">2026-07-22T04:15:10Z</dcterms:created>
  <dcterms:modified xsi:type="dcterms:W3CDTF">2026-07-22T04:15:10Z</dcterms:modified>
</cp:coreProperties>
</file>

<file path=docProps/custom.xml><?xml version="1.0" encoding="utf-8"?>
<Properties xmlns="http://schemas.openxmlformats.org/officeDocument/2006/custom-properties" xmlns:vt="http://schemas.openxmlformats.org/officeDocument/2006/docPropsVTypes"/>
</file>