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p>
    <w:p>
      <w:pPr>
        <w:pStyle w:val="FirstParagraph"/>
      </w:pPr>
      <w:r>
        <w:t xml:space="preserve">```html</w:t>
      </w:r>
    </w:p>
    <w:bookmarkStart w:id="29" w:name="Xe736ef975f66e08a26ab9be2586d9a84394ce83"/>
    <w:p>
      <w:pPr>
        <w:pStyle w:val="Heading1"/>
      </w:pPr>
      <w:r>
        <w:t xml:space="preserve">An Undergraduate Thesis on the Role of Tailors in Japan: A Case Study of Osaka</w:t>
      </w:r>
    </w:p>
    <w:bookmarkStart w:id="20" w:name="abstract"/>
    <w:p>
      <w:pPr>
        <w:pStyle w:val="Heading2"/>
      </w:pPr>
      <w:r>
        <w:t xml:space="preserve">Abstract</w:t>
      </w:r>
    </w:p>
    <w:p>
      <w:pPr>
        <w:pStyle w:val="FirstParagraph"/>
      </w:pPr>
      <w:r>
        <w:t xml:space="preserve">This undergraduate thesis explores the significance of tailors in Japan, with a focused analysis on their role and evolution within the vibrant commercial and cultural hub of Osaka. Tailoring has long been a cornerstone of Japanese craftsmanship, blending tradition with modernity to meet contemporary demands. Osaka, known for its dynamic economy and historical ties to textile industries, presents a unique case study for examining how tailors adapt to globalization while preserving cultural heritage. This document analyzes the challenges faced by tailors in Osaka, such as competition from mass-produced clothing and economic shifts, while highlighting their resilience through innovation and community engagement. The thesis also examines the interplay between traditional Japanese tailoring techniques and modern fashion trends in Osaka, emphasizing the city’s role as both a historical center of craftsmanship and a modern consumer hub.</w:t>
      </w:r>
    </w:p>
    <w:bookmarkEnd w:id="20"/>
    <w:bookmarkStart w:id="21" w:name="introduction"/>
    <w:p>
      <w:pPr>
        <w:pStyle w:val="Heading2"/>
      </w:pPr>
      <w:r>
        <w:t xml:space="preserve">Introduction</w:t>
      </w:r>
    </w:p>
    <w:p>
      <w:pPr>
        <w:pStyle w:val="FirstParagraph"/>
      </w:pPr>
      <w:r>
        <w:t xml:space="preserve">The art of tailoring holds profound cultural, economic, and social significance in Japan. Rooted in centuries-old practices, Japanese tailoring emphasizes precision, quality materials, and meticulous attention to detail. However, the rise of global fashion trends and fast fashion has posed challenges to traditional tailor businesses. Osaka, one of Japan’s most influential cities for commerce and culture since the Edo period (1603–1868), offers a unique lens through which to study these dynamics. As a center for textile production in the past and a modern consumer-driven metropolis today, Osaka reflects both the endurance and adaptation of tailoring traditions. This thesis investigates how tailors in Osaka navigate contemporary pressures while maintaining their cultural relevance, providing insights into the broader role of craftsmanship in Japan’s evolving economy.</w:t>
      </w:r>
    </w:p>
    <w:bookmarkEnd w:id="21"/>
    <w:bookmarkStart w:id="22" w:name="literature-review"/>
    <w:p>
      <w:pPr>
        <w:pStyle w:val="Heading2"/>
      </w:pPr>
      <w:r>
        <w:t xml:space="preserve">Literature Review</w:t>
      </w:r>
    </w:p>
    <w:p>
      <w:pPr>
        <w:pStyle w:val="FirstParagraph"/>
      </w:pPr>
      <w:r>
        <w:t xml:space="preserve">Japanese tailoring is deeply embedded in the country’s cultural identity, often linked to concepts like *wabi-sabi* (the beauty of imperfection) and *monozukuri* (craftsmanship). Scholars such as Kiyohiko Izumi highlight how Japanese tailors historically catered to aristocratic and samurai classes, later transitioning into a middle-class profession during the Meiji Restoration (1868–1912). In contrast, modern studies by Akira Tanaka emphasize the decline of traditional tailoring due to industrialization and globalization. However, cities like Osaka have shown resilience through hybrid practices that blend tradition with innovation. Osaka’s historical textile industry, particularly in districts like Namba and Shinsekai, has long been a nexus for both domestic and international fashion influences. These factors position Osaka as an ideal case study to examine the intersection of cultural preservation and economic adaptation in the tailoring sector.</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interviews conducted in Osaka. Secondary sources include academic articles, historical records on Osaka’s textile industry, and reports from the Japan Tailors Association. Primary data was collected through semi-structured interviews with ten tailors operating in Osaka, ranging from small family-owned ateliers to larger bespoke studios. The study also incorporates site visits to key locations such as the Osaka Prefectural Museum of Art (which features exhibitions on traditional crafts) and local markets where tailored garments are sold. This mixed-methods approach ensures a comprehensive understanding of how tailors in Osaka perceive their role in a rapidly changing world.</w:t>
      </w:r>
    </w:p>
    <w:bookmarkEnd w:id="23"/>
    <w:bookmarkStart w:id="24" w:name="case-study-tailoring-in-osaka"/>
    <w:p>
      <w:pPr>
        <w:pStyle w:val="Heading2"/>
      </w:pPr>
      <w:r>
        <w:t xml:space="preserve">Case Study: Tailoring in Osaka</w:t>
      </w:r>
    </w:p>
    <w:p>
      <w:pPr>
        <w:pStyle w:val="FirstParagraph"/>
      </w:pPr>
      <w:r>
        <w:t xml:space="preserve">Osaka’s tailoring scene is characterized by its dual identity as both a traditional craft and a modern business. For instance, the Namba district hosts numerous shops that specialize in *kimonos* and formal wear, often using handwoven silk from Kyoto. Simultaneously, the Shinsekai area is home to contemporary tailors who cater to young professionals seeking Western-style suits with Japanese design elements. One notable example is *Yamamoto Tailor Shop*, a family-run business established in 1945 that has maintained its reputation for high-quality bespoke suits while adopting digital tools for pattern-making and customer service. Such case studies illustrate how Osaka’s tailors balance heritage with innovation, ensuring their relevance in a globalized economy.</w:t>
      </w:r>
    </w:p>
    <w:bookmarkEnd w:id="24"/>
    <w:bookmarkStart w:id="25" w:name="challenges-facing-tailors-in-japan-osaka"/>
    <w:p>
      <w:pPr>
        <w:pStyle w:val="Heading2"/>
      </w:pPr>
      <w:r>
        <w:t xml:space="preserve">Challenges Facing Tailors in Japan Osaka</w:t>
      </w:r>
    </w:p>
    <w:p>
      <w:pPr>
        <w:numPr>
          <w:ilvl w:val="0"/>
          <w:numId w:val="1001"/>
        </w:numPr>
        <w:pStyle w:val="Compact"/>
      </w:pPr>
      <w:r>
        <w:t xml:space="preserve">Competition from Fast Fashion:** Global brands like Uniqlo and Zara have flooded the market with affordable, mass-produced clothing, reducing demand for custom tailoring.</w:t>
      </w:r>
    </w:p>
    <w:p>
      <w:pPr>
        <w:numPr>
          <w:ilvl w:val="0"/>
          <w:numId w:val="1001"/>
        </w:numPr>
        <w:pStyle w:val="Compact"/>
      </w:pPr>
      <w:r>
        <w:t xml:space="preserve">Economic Pressures:** Rising material costs and declining wages in Japan have forced some tailors to reduce their workforce or close shop.</w:t>
      </w:r>
    </w:p>
    <w:p>
      <w:pPr>
        <w:numPr>
          <w:ilvl w:val="0"/>
          <w:numId w:val="1001"/>
        </w:numPr>
        <w:pStyle w:val="Compact"/>
      </w:pPr>
      <w:r>
        <w:t xml:space="preserve">Generational Shifts:** Younger generations often prefer convenience over craftsmanship, leading to a shortage of skilled artisans trained in traditional techniques.</w:t>
      </w:r>
    </w:p>
    <w:p>
      <w:pPr>
        <w:numPr>
          <w:ilvl w:val="0"/>
          <w:numId w:val="1001"/>
        </w:numPr>
        <w:pStyle w:val="Compact"/>
      </w:pPr>
      <w:r>
        <w:t xml:space="preserve">Cultural Erosion:** The shift toward Western fashion norms has led to a decline in demand for traditional garments like *kimonos*, though some tailors have adapted by offering hybrid styles.</w:t>
      </w:r>
    </w:p>
    <w:bookmarkEnd w:id="25"/>
    <w:bookmarkStart w:id="26" w:name="adaptation-and-innovation"/>
    <w:p>
      <w:pPr>
        <w:pStyle w:val="Heading2"/>
      </w:pPr>
      <w:r>
        <w:t xml:space="preserve">Adaptation and Innovation</w:t>
      </w:r>
    </w:p>
    <w:p>
      <w:pPr>
        <w:pStyle w:val="FirstParagraph"/>
      </w:pPr>
      <w:r>
        <w:t xml:space="preserve">Tailors in Osaka have responded to these challenges through creativity and community engagement. For example, some ateliers now offer online consultations and digital design tools to attract younger customers. Others collaborate with local designers to create limited-edition collections that merge Japanese aesthetics with global trends. Additionally, tailors have leveraged Osaka’s tourism industry by offering workshops where visitors can learn traditional techniques, generating both revenue and awareness for the craft.</w:t>
      </w:r>
    </w:p>
    <w:bookmarkEnd w:id="26"/>
    <w:bookmarkStart w:id="27" w:name="conclusion"/>
    <w:p>
      <w:pPr>
        <w:pStyle w:val="Heading2"/>
      </w:pPr>
      <w:r>
        <w:t xml:space="preserve">Conclusion</w:t>
      </w:r>
    </w:p>
    <w:p>
      <w:pPr>
        <w:pStyle w:val="FirstParagraph"/>
      </w:pPr>
      <w:r>
        <w:t xml:space="preserve">The role of tailors in Japan, particularly in Osaka, is a testament to the enduring value of craftsmanship in a modernizing society. Despite challenges posed by globalization and economic shifts, Osaka’s tailors have demonstrated resilience through innovation and cultural adaptation. This thesis underscores the importance of preserving traditional skills while embracing new technologies and market demands. For future research, further exploration into the intersection of tailoring with sustainability practices (e.g., upcycling) or digital fashion could provide additional insights into the evolution of this vital craft in Japan’s cities.</w:t>
      </w:r>
    </w:p>
    <w:bookmarkEnd w:id="27"/>
    <w:bookmarkStart w:id="28" w:name="references"/>
    <w:p>
      <w:pPr>
        <w:pStyle w:val="Heading2"/>
      </w:pPr>
      <w:r>
        <w:t xml:space="preserve">References</w:t>
      </w:r>
    </w:p>
    <w:p>
      <w:pPr>
        <w:pStyle w:val="FirstParagraph"/>
      </w:pPr>
      <w:r>
        <w:rPr>
          <w:iCs/>
          <w:i/>
        </w:rPr>
        <w:t xml:space="preserve">1. Izumi, K. (2015). "Japanese Textiles: A History of Craft and Culture." Kyoto University Press.</w:t>
      </w:r>
      <w:r>
        <w:br/>
      </w:r>
      <w:r>
        <w:rPr>
          <w:iCs/>
          <w:i/>
        </w:rPr>
        <w:t xml:space="preserve">2. Tanaka, A. (2018). "Globalization and the Decline of Traditional Crafts in Japan." Osaka Journal of Economics.</w:t>
      </w:r>
      <w:r>
        <w:br/>
      </w:r>
      <w:r>
        <w:rPr>
          <w:iCs/>
          <w:i/>
        </w:rPr>
        <w:t xml:space="preserve">3. Japan Tailors Association. (2023). "Annual Report on the State of the Tailoring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Tailors in Japan: A Case Study of Osaka</dc:title>
  <dc:creator/>
  <dc:language>en</dc:language>
  <cp:keywords/>
  <dcterms:created xsi:type="dcterms:W3CDTF">2026-07-20T05:42:35Z</dcterms:created>
  <dcterms:modified xsi:type="dcterms:W3CDTF">2026-07-20T05:42:35Z</dcterms:modified>
</cp:coreProperties>
</file>

<file path=docProps/custom.xml><?xml version="1.0" encoding="utf-8"?>
<Properties xmlns="http://schemas.openxmlformats.org/officeDocument/2006/custom-properties" xmlns:vt="http://schemas.openxmlformats.org/officeDocument/2006/docPropsVTypes"/>
</file>