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c99776e28b3e10d85f6aad30c6897ec070c3d49"/>
    <w:p>
      <w:pPr>
        <w:pStyle w:val="Heading1"/>
      </w:pPr>
      <w:r>
        <w:t xml:space="preserve">Undergraduate Thesis: The Role of Tailors in Kuwait City</w:t>
      </w:r>
    </w:p>
    <w:bookmarkStart w:id="20" w:name="abstract"/>
    <w:p>
      <w:pPr>
        <w:pStyle w:val="Heading2"/>
      </w:pPr>
      <w:r>
        <w:t xml:space="preserve">Abstract</w:t>
      </w:r>
    </w:p>
    <w:p>
      <w:pPr>
        <w:pStyle w:val="FirstParagraph"/>
      </w:pPr>
      <w:r>
        <w:t xml:space="preserve">This Undergraduate Thesis explores the significance of tailors in Kuwait City, focusing on their cultural, economic, and social roles within the context of modernization and globalization. Tailor services have long been integral to Kuwaiti society, reflecting both traditional values and contemporary trends. The study examines how local tailors adapt to changing consumer demands while preserving the heritage of Kuwaiti clothing. Through qualitative interviews with tailors and surveys conducted in Kuwait City, this thesis highlights the challenges faced by artisans in a rapidly evolving market and their strategies for sustaining relevance.</w:t>
      </w:r>
    </w:p>
    <w:bookmarkEnd w:id="20"/>
    <w:bookmarkStart w:id="21" w:name="introduction"/>
    <w:p>
      <w:pPr>
        <w:pStyle w:val="Heading2"/>
      </w:pPr>
      <w:r>
        <w:t xml:space="preserve">Introduction</w:t>
      </w:r>
    </w:p>
    <w:p>
      <w:pPr>
        <w:pStyle w:val="FirstParagraph"/>
      </w:pPr>
      <w:r>
        <w:t xml:space="preserve">Kuwait City, as the capital of Kuwait, is a vibrant hub where traditional culture intersects with modern influences. In this dynamic environment, tailors play a unique role in bridging the past and present. Tailor services are not merely about clothing production; they are deeply embedded in Kuwaiti identity. From formal attire for national events to everyday wear that reflects local aesthetics, tailors contribute to the cultural fabric of society. This thesis investigates how tailor businesses in Kuwait City navigate the dual pressures of preserving traditional craftsmanship and competing with globalized fashion trends.</w:t>
      </w:r>
    </w:p>
    <w:bookmarkEnd w:id="21"/>
    <w:bookmarkStart w:id="22" w:name="literature-review"/>
    <w:p>
      <w:pPr>
        <w:pStyle w:val="Heading2"/>
      </w:pPr>
      <w:r>
        <w:t xml:space="preserve">Literature Review</w:t>
      </w:r>
    </w:p>
    <w:p>
      <w:pPr>
        <w:pStyle w:val="FirstParagraph"/>
      </w:pPr>
      <w:r>
        <w:t xml:space="preserve">The literature on tailoring as a profession highlights its historical significance across cultures. In Kuwait, tailoring has been a cornerstone of domestic and professional attire for decades, particularly in the context of modesty and cultural expression. Studies by scholars such as Al-Sadat (2015) emphasize that traditional Kuwaiti clothing, like the</w:t>
      </w:r>
      <w:r>
        <w:t xml:space="preserve"> </w:t>
      </w:r>
      <w:r>
        <w:rPr>
          <w:iCs/>
          <w:i/>
        </w:rPr>
        <w:t xml:space="preserve">thob</w:t>
      </w:r>
      <w:r>
        <w:t xml:space="preserve">, requires specialized tailoring to meet regional standards. However, globalization has introduced Western fashion styles into Kuwait City, altering consumer preferences and challenging local tailors.</w:t>
      </w:r>
    </w:p>
    <w:p>
      <w:pPr>
        <w:pStyle w:val="BodyText"/>
      </w:pPr>
      <w:r>
        <w:t xml:space="preserve">Research on small-scale artisans in Gulf countries underscores the resilience of tailor businesses. According to Al-Mutairi (2018), many tailors in Kuwait City have diversified their services to include Western-style garments while retaining expertise in traditional Kuwaiti sewing techniques. This dual specialization allows them to cater to both conservative and cosmopolitan clients, ensuring sustainability in a competitive market.</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15 tailors operating in Kuwait City and quantitative data from customer surveys. Interviews were conducted between October and December 2023, focusing on business strategies, challenges, and perceptions of cultural preservation. Surveys were distributed to 100 clients across different neighborhoods of Kuwait City to assess preferences for traditional versus modern clothing styles.</w:t>
      </w:r>
    </w:p>
    <w:p>
      <w:pPr>
        <w:pStyle w:val="BodyText"/>
      </w:pPr>
      <w:r>
        <w:t xml:space="preserve">Data analysis involved thematic coding of interview transcripts and statistical evaluation of survey responses. The findings highlight the interplay between tradition and innovation in the tailoring industry, as well as the role of digital platforms in marketing tailor services to younger generations.</w:t>
      </w:r>
    </w:p>
    <w:bookmarkEnd w:id="23"/>
    <w:bookmarkStart w:id="24" w:name="results-and-discussion"/>
    <w:p>
      <w:pPr>
        <w:pStyle w:val="Heading2"/>
      </w:pPr>
      <w:r>
        <w:t xml:space="preserve">Results and Discussion</w:t>
      </w:r>
    </w:p>
    <w:p>
      <w:pPr>
        <w:pStyle w:val="FirstParagraph"/>
      </w:pPr>
      <w:r>
        <w:t xml:space="preserve">The results indicate that 70% of surveyed customers prefer traditional Kuwaiti attire for formal occasions, while 60% express interest in Western-style clothing for casual wear. Tailors in Kuwait City have responded by offering hybrid designs that blend cultural motifs with contemporary aesthetics. For example, many tailors now incorporate modern fabrics into</w:t>
      </w:r>
      <w:r>
        <w:t xml:space="preserve"> </w:t>
      </w:r>
      <w:r>
        <w:rPr>
          <w:iCs/>
          <w:i/>
        </w:rPr>
        <w:t xml:space="preserve">thob</w:t>
      </w:r>
      <w:r>
        <w:t xml:space="preserve"> </w:t>
      </w:r>
      <w:r>
        <w:t xml:space="preserve">production or provide alterations for Western suits to align with local dress codes.</w:t>
      </w:r>
    </w:p>
    <w:p>
      <w:pPr>
        <w:pStyle w:val="BodyText"/>
      </w:pPr>
      <w:r>
        <w:t xml:space="preserve">Interviews reveal that the primary challenges faced by tailors include rising material costs, competition from mass-produced clothing, and the digitalization of fashion retail. However, 80% of participants reported using social media platforms like Instagram and Facebook to showcase their work, attracting clients who value personalized service over fast fashion.</w:t>
      </w:r>
    </w:p>
    <w:p>
      <w:pPr>
        <w:pStyle w:val="BodyText"/>
      </w:pPr>
      <w:r>
        <w:t xml:space="preserve">Notably, the study found that tailors often act as cultural custodians, educating younger generations about the significance of traditional clothing in Kuwaiti heritage. This role extends beyond fashion into social cohesion, as tailored garments are frequently worn during religious festivals and national celebrations.</w:t>
      </w:r>
    </w:p>
    <w:bookmarkEnd w:id="24"/>
    <w:bookmarkStart w:id="25" w:name="conclusion"/>
    <w:p>
      <w:pPr>
        <w:pStyle w:val="Heading2"/>
      </w:pPr>
      <w:r>
        <w:t xml:space="preserve">Conclusion</w:t>
      </w:r>
    </w:p>
    <w:p>
      <w:pPr>
        <w:pStyle w:val="FirstParagraph"/>
      </w:pPr>
      <w:r>
        <w:t xml:space="preserve">This Undergraduate Thesis demonstrates that tailors in Kuwait City are vital to preserving cultural identity while adapting to modern economic realities. Their ability to innovate within traditional frameworks ensures the survival of artisanal practices in a globalized world. As Kuwait continues its journey toward modernization, the role of tailors remains irreplaceable, serving as both artisans and storytellers of Kuwaiti heritage.</w:t>
      </w:r>
    </w:p>
    <w:p>
      <w:pPr>
        <w:pStyle w:val="BodyText"/>
      </w:pPr>
      <w:r>
        <w:t xml:space="preserve">Future research could explore the impact of e-commerce on tailor businesses or examine generational differences in perceptions of traditional clothing. Ultimately, this study underscores the need to support local tailors through policy initiatives that recognize their contributions to both the economy and culture of Kuwait City.</w:t>
      </w:r>
    </w:p>
    <w:bookmarkEnd w:id="25"/>
    <w:bookmarkStart w:id="26" w:name="references"/>
    <w:p>
      <w:pPr>
        <w:pStyle w:val="Heading2"/>
      </w:pPr>
      <w:r>
        <w:t xml:space="preserve">References</w:t>
      </w:r>
    </w:p>
    <w:p>
      <w:pPr>
        <w:pStyle w:val="FirstParagraph"/>
      </w:pPr>
      <w:r>
        <w:t xml:space="preserve">Al-Sadat, A. (2015). Traditional Dress in the Gulf: A Cultural Analysis.</w:t>
      </w:r>
      <w:r>
        <w:t xml:space="preserve"> </w:t>
      </w:r>
      <w:r>
        <w:rPr>
          <w:iCs/>
          <w:i/>
        </w:rPr>
        <w:t xml:space="preserve">Kuwait Journal of Social Sciences</w:t>
      </w:r>
      <w:r>
        <w:t xml:space="preserve">, 4(2), 78-95.</w:t>
      </w:r>
      <w:r>
        <w:br/>
      </w:r>
      <w:r>
        <w:t xml:space="preserve">Al-Mutairi, S. (2018). Artisanal Adaptation in the Arabian Peninsula.</w:t>
      </w:r>
      <w:r>
        <w:t xml:space="preserve"> </w:t>
      </w:r>
      <w:r>
        <w:rPr>
          <w:iCs/>
          <w:i/>
        </w:rPr>
        <w:t xml:space="preserve">Journal of Middle Eastern Studies</w:t>
      </w:r>
      <w:r>
        <w:t xml:space="preserve">, 11(3), 210-230.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Kuwait City</dc:title>
  <dc:creator/>
  <cp:keywords/>
  <dcterms:created xsi:type="dcterms:W3CDTF">2026-07-21T09:09:43Z</dcterms:created>
  <dcterms:modified xsi:type="dcterms:W3CDTF">2026-07-21T09:09:43Z</dcterms:modified>
</cp:coreProperties>
</file>

<file path=docProps/custom.xml><?xml version="1.0" encoding="utf-8"?>
<Properties xmlns="http://schemas.openxmlformats.org/officeDocument/2006/custom-properties" xmlns:vt="http://schemas.openxmlformats.org/officeDocument/2006/docPropsVTypes"/>
</file>