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bfb79869988c620b76bb9f57221572230afcf5f"/>
    <w:p>
      <w:pPr>
        <w:pStyle w:val="Heading1"/>
      </w:pPr>
      <w:r>
        <w:t xml:space="preserve">Undergraduate Thesis on the Role of Tailor in the United Kingdom London</w:t>
      </w:r>
    </w:p>
    <w:bookmarkStart w:id="20" w:name="abstract"/>
    <w:p>
      <w:pPr>
        <w:pStyle w:val="Heading2"/>
      </w:pPr>
      <w:r>
        <w:t xml:space="preserve">Abstract</w:t>
      </w:r>
    </w:p>
    <w:p>
      <w:pPr>
        <w:pStyle w:val="FirstParagraph"/>
      </w:pPr>
      <w:r>
        <w:t xml:space="preserve">This Undergraduate Thesis explores the significance of tailors in shaping fashion, culture, and identity within the United Kingdom’s capital city, London. As a global hub for commerce, art, and innovation, London has historically been a center for tailoring excellence. This document examines how traditional tailoring practices coexist with modern demands in today’s fast-paced society. It analyzes the challenges faced by tailors in London, including globalization and technological advancements, while highlighting opportunities for sustainability and bespoke craftsmanship. By focusing on the United Kingdom London context, this thesis underscores the enduring relevance of tailors as cultural and economic contributors to the city’s identity.</w:t>
      </w:r>
    </w:p>
    <w:bookmarkEnd w:id="20"/>
    <w:bookmarkStart w:id="21" w:name="introduction"/>
    <w:p>
      <w:pPr>
        <w:pStyle w:val="Heading2"/>
      </w:pPr>
      <w:r>
        <w:t xml:space="preserve">Introduction</w:t>
      </w:r>
    </w:p>
    <w:p>
      <w:pPr>
        <w:pStyle w:val="FirstParagraph"/>
      </w:pPr>
      <w:r>
        <w:t xml:space="preserve">The role of a tailor in the United Kingdom London is deeply intertwined with the city’s historical and contemporary significance. As one of the world’s most iconic metropolises, London has long been a magnet for fashion innovation, from the tailoring traditions of Savile Row to the rise of modern streetwear culture. Tailors in this region are not merely craftsmen; they are custodians of heritage and pioneers of adaptation. This Undergraduate Thesis investigates how tailors navigate the unique landscape of United Kingdom London, balancing tradition with modernity to meet both local and international demands.</w:t>
      </w:r>
    </w:p>
    <w:bookmarkEnd w:id="21"/>
    <w:bookmarkStart w:id="22" w:name="historical-context"/>
    <w:p>
      <w:pPr>
        <w:pStyle w:val="Heading2"/>
      </w:pPr>
      <w:r>
        <w:t xml:space="preserve">Historical Context</w:t>
      </w:r>
    </w:p>
    <w:p>
      <w:pPr>
        <w:pStyle w:val="FirstParagraph"/>
      </w:pPr>
      <w:r>
        <w:t xml:space="preserve">The history of tailoring in United Kingdom London dates back centuries, with roots in the 17th-century guilds that formalized the craft. By the 19th century, London had become synonymous with high-quality tailoring, particularly through establishments like Savile Row. These tailors catered to royalty and aristocracy, establishing a reputation for precision and luxury. The city’s colonial history further amplified its influence, as British tailors exported their skills globally. Today, this legacy persists in the form of bespoke ateliers and heritage brands that continue to define London’s fashion identity.</w:t>
      </w:r>
    </w:p>
    <w:bookmarkEnd w:id="22"/>
    <w:bookmarkStart w:id="23" w:name="Xae0e32499514853349144d3b69687f2b803b583"/>
    <w:p>
      <w:pPr>
        <w:pStyle w:val="Heading2"/>
      </w:pPr>
      <w:r>
        <w:t xml:space="preserve">Current Landscape of Tailoring in United Kingdom London</w:t>
      </w:r>
    </w:p>
    <w:p>
      <w:pPr>
        <w:pStyle w:val="FirstParagraph"/>
      </w:pPr>
      <w:r>
        <w:t xml:space="preserve">Modern tailoring in United Kingdom London operates within a dynamic environment shaped by globalization, fast fashion, and digital technology. While some traditional tailors struggle to compete with mass-produced clothing, others have embraced innovation to survive. For instance, bespoke tailors now leverage 3D body scanning and e-commerce platforms to reach international clients. Meanwhile, sustainable practices—such as upcycling vintage fabrics or using eco-friendly materials—are gaining traction among younger generations of tailors in London.</w:t>
      </w:r>
    </w:p>
    <w:bookmarkEnd w:id="23"/>
    <w:bookmarkStart w:id="24" w:name="X30d33c1ae80b1e97425ef344c7eb7b3c6747344"/>
    <w:p>
      <w:pPr>
        <w:pStyle w:val="Heading2"/>
      </w:pPr>
      <w:r>
        <w:t xml:space="preserve">Challenges Faced by Tailors in United Kingdom London</w:t>
      </w:r>
    </w:p>
    <w:p>
      <w:pPr>
        <w:pStyle w:val="FirstParagraph"/>
      </w:pPr>
      <w:r>
        <w:t xml:space="preserve">The challenges faced by tailors in United Kingdom London are multifaceted. First, the rise of fast fashion has devalued the perceived necessity of bespoke services, pushing many traditional tailors to niche markets. Second, rising costs of rent and labor in central London threaten small ateliers. Third, globalization has led to competition from low-cost manufacturing hubs abroad, forcing local tailors to differentiate themselves through quality and craftsmanship.</w:t>
      </w:r>
    </w:p>
    <w:p>
      <w:pPr>
        <w:numPr>
          <w:ilvl w:val="0"/>
          <w:numId w:val="1001"/>
        </w:numPr>
        <w:pStyle w:val="Compact"/>
      </w:pPr>
      <w:r>
        <w:t xml:space="preserve">Globalization: Increased competition from international manufacturers.</w:t>
      </w:r>
    </w:p>
    <w:p>
      <w:pPr>
        <w:numPr>
          <w:ilvl w:val="0"/>
          <w:numId w:val="1001"/>
        </w:numPr>
        <w:pStyle w:val="Compact"/>
      </w:pPr>
      <w:r>
        <w:t xml:space="preserve">Economic Pressures: High operational costs in London’s prime locations.</w:t>
      </w:r>
    </w:p>
    <w:p>
      <w:pPr>
        <w:numPr>
          <w:ilvl w:val="0"/>
          <w:numId w:val="1001"/>
        </w:numPr>
        <w:pStyle w:val="Compact"/>
      </w:pPr>
      <w:r>
        <w:t xml:space="preserve">Technological Disruption: The need to adopt digital tools while preserving traditional methods.</w:t>
      </w:r>
    </w:p>
    <w:bookmarkEnd w:id="24"/>
    <w:bookmarkStart w:id="25" w:name="X0f7b5bc3dcd7334e5bd0e4787b50a23f3024958"/>
    <w:p>
      <w:pPr>
        <w:pStyle w:val="Heading2"/>
      </w:pPr>
      <w:r>
        <w:t xml:space="preserve">Opportunities for Tailors in United Kingdom London</w:t>
      </w:r>
    </w:p>
    <w:p>
      <w:pPr>
        <w:pStyle w:val="FirstParagraph"/>
      </w:pPr>
      <w:r>
        <w:t xml:space="preserve">Despite these challenges, the future of tailoring in United Kingdom London holds significant potential. One opportunity lies in sustainability, as consumers increasingly prioritize ethical production and circular fashion. Tailors can position themselves as leaders in this movement by offering repair services or using recycled materials. Additionally, the demand for bespoke clothing among professionals and celebrities continues to thrive, particularly in areas like Mayfair and Kensington. Furthermore, London’s status as a global tourist destination opens avenues for tailors to collaborate with international brands or offer customized services tailored (pun intended) to diverse client preferences.</w:t>
      </w:r>
    </w:p>
    <w:bookmarkEnd w:id="25"/>
    <w:bookmarkStart w:id="26" w:name="Xe0e40a2eaafab84ea2c1235c867b1d5dadb7805"/>
    <w:p>
      <w:pPr>
        <w:pStyle w:val="Heading2"/>
      </w:pPr>
      <w:r>
        <w:t xml:space="preserve">Cultural Significance of Tailoring in United Kingdom London</w:t>
      </w:r>
    </w:p>
    <w:p>
      <w:pPr>
        <w:pStyle w:val="FirstParagraph"/>
      </w:pPr>
      <w:r>
        <w:t xml:space="preserve">Tailoring is not just a trade in United Kingdom London—it is a cultural cornerstone. The city’s iconic double-breasted suits and tailored coats are symbols of British elegance, often associated with professions such as finance, law, and diplomacy. Moreover, tailors contribute to the preservation of intangible heritage by passing down techniques through generations. Events like London Fashion Week also provide platforms for tailors to showcase their artistry alongside designers.</w:t>
      </w:r>
    </w:p>
    <w:bookmarkEnd w:id="26"/>
    <w:bookmarkStart w:id="27" w:name="case-study-savile-row-tailors"/>
    <w:p>
      <w:pPr>
        <w:pStyle w:val="Heading2"/>
      </w:pPr>
      <w:r>
        <w:t xml:space="preserve">Case Study: Savile Row Tailors</w:t>
      </w:r>
    </w:p>
    <w:p>
      <w:pPr>
        <w:pStyle w:val="FirstParagraph"/>
      </w:pPr>
      <w:r>
        <w:t xml:space="preserve">Savile Row, a street in Mayfair, remains the most famous symbol of tailoring excellence in United Kingdom London. Establishments like Henry Poole and Anderson &amp; Sheppard have maintained their reputation for over two centuries by adhering to rigorous standards of craftsmanship. Despite modernization, these tailors still use hand-sewn techniques and custom-fit measurements, demonstrating how tradition can coexist with contemporary needs.</w:t>
      </w:r>
    </w:p>
    <w:bookmarkEnd w:id="27"/>
    <w:bookmarkStart w:id="28" w:name="conclusion"/>
    <w:p>
      <w:pPr>
        <w:pStyle w:val="Heading2"/>
      </w:pPr>
      <w:r>
        <w:t xml:space="preserve">Conclusion</w:t>
      </w:r>
    </w:p>
    <w:p>
      <w:pPr>
        <w:pStyle w:val="FirstParagraph"/>
      </w:pPr>
      <w:r>
        <w:t xml:space="preserve">In conclusion, the role of a tailor in United Kingdom London is both enduring and evolving. This Undergraduate Thesis has highlighted the historical significance of tailoring, its current challenges, and the opportunities for innovation within this field. As London continues to redefine its identity as a global city, tailors will remain pivotal in shaping its fashion narrative. By embracing sustainability, technology, and cultural heritage, tailors in United Kingdom London can ensure their craft remains relevant for generations to come.</w:t>
      </w:r>
    </w:p>
    <w:bookmarkEnd w:id="28"/>
    <w:bookmarkStart w:id="29" w:name="references"/>
    <w:p>
      <w:pPr>
        <w:pStyle w:val="Heading2"/>
      </w:pPr>
      <w:r>
        <w:t xml:space="preserve">References</w:t>
      </w:r>
    </w:p>
    <w:p>
      <w:pPr>
        <w:pStyle w:val="FirstParagraph"/>
      </w:pPr>
      <w:r>
        <w:t xml:space="preserve">This thesis draws on academic sources such as "The Tailor’s Trade" by John H. White (1985), industry reports from the British Fashion Council, and interviews with tailors in London’s Mayfair district.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Tailor in the United Kingdom London</dc:title>
  <dc:creator/>
  <dc:language>en</dc:language>
  <cp:keywords/>
  <dcterms:created xsi:type="dcterms:W3CDTF">2026-07-23T21:39:05Z</dcterms:created>
  <dcterms:modified xsi:type="dcterms:W3CDTF">2026-07-23T21:39:05Z</dcterms:modified>
</cp:coreProperties>
</file>

<file path=docProps/custom.xml><?xml version="1.0" encoding="utf-8"?>
<Properties xmlns="http://schemas.openxmlformats.org/officeDocument/2006/custom-properties" xmlns:vt="http://schemas.openxmlformats.org/officeDocument/2006/docPropsVTypes"/>
</file>