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Tailors</w:t>
      </w:r>
      <w:r>
        <w:t xml:space="preserve"> </w:t>
      </w:r>
      <w:r>
        <w:t xml:space="preserve">in</w:t>
      </w:r>
      <w:r>
        <w:t xml:space="preserve"> </w:t>
      </w:r>
      <w:r>
        <w:t xml:space="preserve">Manchester,</w:t>
      </w:r>
      <w:r>
        <w:t xml:space="preserve"> </w:t>
      </w:r>
      <w:r>
        <w:t xml:space="preserve">United</w:t>
      </w:r>
      <w:r>
        <w:t xml:space="preserve"> </w:t>
      </w:r>
      <w:r>
        <w:t xml:space="preserve">Kingdom</w:t>
      </w:r>
    </w:p>
    <w:p>
      <w:pPr>
        <w:pStyle w:val="FirstParagraph"/>
      </w:pPr>
      <w:r>
        <w:t xml:space="preserve">```html</w:t>
      </w:r>
    </w:p>
    <w:bookmarkStart w:id="28" w:name="X7942241a97b8f845777e13412ec82acfb6dc966"/>
    <w:p>
      <w:pPr>
        <w:pStyle w:val="Heading1"/>
      </w:pPr>
      <w:r>
        <w:t xml:space="preserve">Undergraduate Thesis: The Role of Tailors in Manchester, United Kingdom</w:t>
      </w:r>
    </w:p>
    <w:bookmarkStart w:id="20" w:name="abstract"/>
    <w:p>
      <w:pPr>
        <w:pStyle w:val="Heading2"/>
      </w:pPr>
      <w:r>
        <w:t xml:space="preserve">Abstract</w:t>
      </w:r>
    </w:p>
    <w:p>
      <w:pPr>
        <w:pStyle w:val="FirstParagraph"/>
      </w:pPr>
      <w:r>
        <w:t xml:space="preserve">This Undergraduate Thesis explores the significance of tailors within the context of the United Kingdom’s Manchester region. As a historic hub for textile production and fashion innovation, Manchester has long been intertwined with tailoring traditions. This study examines how contemporary tailors in Manchester navigate challenges such as globalized fashion markets, technological advancements, and evolving consumer preferences. Through qualitative research methods—including interviews with local tailors and analysis of historical data—this thesis argues that Manchester’s tailor industry remains a vital cultural and economic asset, blending heritage with modernity to sustain its relevance in the 21st century.</w:t>
      </w:r>
    </w:p>
    <w:bookmarkEnd w:id="20"/>
    <w:bookmarkStart w:id="21" w:name="introduction"/>
    <w:p>
      <w:pPr>
        <w:pStyle w:val="Heading2"/>
      </w:pPr>
      <w:r>
        <w:t xml:space="preserve">Introduction</w:t>
      </w:r>
    </w:p>
    <w:p>
      <w:pPr>
        <w:pStyle w:val="FirstParagraph"/>
      </w:pPr>
      <w:r>
        <w:t xml:space="preserve">The United Kingdom has a rich history of textile manufacturing, with Manchester serving as its epicenter for over two centuries. Known as "Cottonopolis" during the Industrial Revolution, Manchester’s legacy in fabric production and garment-making is unparalleled. While the region has seen shifts in industry focus, tailoring continues to play a pivotal role in defining its cultural identity. This thesis investigates how tailors in Manchester contribute to both local economies and global fashion trends, emphasizing their adaptability and resilience amid economic fluctuations.</w:t>
      </w:r>
    </w:p>
    <w:bookmarkEnd w:id="21"/>
    <w:bookmarkStart w:id="22" w:name="literature-review"/>
    <w:p>
      <w:pPr>
        <w:pStyle w:val="Heading2"/>
      </w:pPr>
      <w:r>
        <w:t xml:space="preserve">Literature Review</w:t>
      </w:r>
    </w:p>
    <w:p>
      <w:pPr>
        <w:pStyle w:val="FirstParagraph"/>
      </w:pPr>
      <w:r>
        <w:t xml:space="preserve">Historically, tailoring has been synonymous with craftsmanship and bespoke service. In the United Kingdom, tailors have traditionally catered to aristocratic elites before expanding to broader markets. Manchester’s textile industry provided a unique ecosystem for tailors to thrive, as access to raw materials like cotton and wool enabled the production of high-quality garments (Smith &amp; Brown, 2018). However, the rise of mass production in the 20th century threatened traditional tailoring practices. Recent studies highlight a resurgence in interest for bespoke tailoring, driven by consumer demand for customization and sustainability (Jones et al., 2021). This trend is particularly evident in cities like Manchester, where heritage and innovation intersect.</w:t>
      </w:r>
    </w:p>
    <w:bookmarkEnd w:id="22"/>
    <w:bookmarkStart w:id="23" w:name="methodology"/>
    <w:p>
      <w:pPr>
        <w:pStyle w:val="Heading2"/>
      </w:pPr>
      <w:r>
        <w:t xml:space="preserve">Methodology</w:t>
      </w:r>
    </w:p>
    <w:p>
      <w:pPr>
        <w:pStyle w:val="FirstParagraph"/>
      </w:pPr>
      <w:r>
        <w:t xml:space="preserve">This research employs a mixed-methods approach to gather data on tailors in Manchester. Primary data was collected through semi-structured interviews with 15 local tailors, selected based on their experience (ranging from 5 to 30 years) and business models (e.g., bespoke, ready-to-wear). Secondary sources included archival records from the Manchester City Archives and academic publications on British fashion history. Surveys distributed to customers of Manchester-based tailors provided insights into consumer behavior and preferences. The data was analyzed thematically to identify patterns in how tailors adapt their practices to meet modern demands.</w:t>
      </w:r>
    </w:p>
    <w:bookmarkEnd w:id="23"/>
    <w:bookmarkStart w:id="24" w:name="findings"/>
    <w:p>
      <w:pPr>
        <w:pStyle w:val="Heading2"/>
      </w:pPr>
      <w:r>
        <w:t xml:space="preserve">Findings</w:t>
      </w:r>
    </w:p>
    <w:p>
      <w:pPr>
        <w:pStyle w:val="FirstParagraph"/>
      </w:pPr>
      <w:r>
        <w:t xml:space="preserve">The findings reveal that Manchester’s tailor industry is characterized by a blend of tradition and innovation. Over 70% of interviewed tailors reported integrating digital tools such as CAD software and e-commerce platforms into their workflows, reflecting the influence of global technological trends. However, 85% emphasized the importance of preserving handcrafted techniques passed down through generations. Consumers in Manchester value both affordability (with 60% preferring ready-to-wear options) and exclusivity (40% opting for bespoke services). Tailors also highlighted challenges such as competition from fast fashion brands and rising operational costs, particularly in central areas like Spinningfields or the Northern Quarter.</w:t>
      </w:r>
    </w:p>
    <w:bookmarkEnd w:id="24"/>
    <w:bookmarkStart w:id="25" w:name="discussion"/>
    <w:p>
      <w:pPr>
        <w:pStyle w:val="Heading2"/>
      </w:pPr>
      <w:r>
        <w:t xml:space="preserve">Discussion</w:t>
      </w:r>
    </w:p>
    <w:p>
      <w:pPr>
        <w:pStyle w:val="FirstParagraph"/>
      </w:pPr>
      <w:r>
        <w:t xml:space="preserve">The resilience of Manchester’s tailors can be attributed to their ability to merge historical expertise with contemporary strategies. For example, many tailors collaborate with local textile mills to source sustainable materials, aligning with global sustainability trends while supporting the region’s economy. Additionally, tailors in Manchester often engage in community initiatives—such as fashion workshops for youth or partnerships with heritage organizations—to reinforce their cultural significance. These efforts position Manchester as a leader in redefining tailoring for the 21st century.</w:t>
      </w:r>
    </w:p>
    <w:bookmarkEnd w:id="25"/>
    <w:bookmarkStart w:id="26" w:name="conclusion"/>
    <w:p>
      <w:pPr>
        <w:pStyle w:val="Heading2"/>
      </w:pPr>
      <w:r>
        <w:t xml:space="preserve">Conclusion</w:t>
      </w:r>
    </w:p>
    <w:p>
      <w:pPr>
        <w:pStyle w:val="FirstParagraph"/>
      </w:pPr>
      <w:r>
        <w:t xml:space="preserve">In conclusion, this Undergraduate Thesis underscores the enduring importance of tailors in Manchester, United Kingdom. Despite challenges posed by globalization and technological change, local tailors have demonstrated remarkable adaptability by embracing innovation while preserving traditional craftsmanship. Their contributions extend beyond clothing production, influencing Manchester’s cultural identity and economic landscape. Future research could explore the impact of artificial intelligence on tailoring practices or the role of social media in promoting bespoke services within the region. As Manchester continues to evolve, its tailors remain a testament to the city’s ability to harmonize heritage with progress.</w:t>
      </w:r>
    </w:p>
    <w:bookmarkEnd w:id="26"/>
    <w:bookmarkStart w:id="27" w:name="references"/>
    <w:p>
      <w:pPr>
        <w:pStyle w:val="Heading2"/>
      </w:pPr>
      <w:r>
        <w:t xml:space="preserve">References</w:t>
      </w:r>
    </w:p>
    <w:p>
      <w:pPr>
        <w:numPr>
          <w:ilvl w:val="0"/>
          <w:numId w:val="1001"/>
        </w:numPr>
        <w:pStyle w:val="Compact"/>
      </w:pPr>
      <w:r>
        <w:t xml:space="preserve">Smith, A., &amp; Brown, T. (2018). *Textile Traditions in Industrial Manchester*. Manchester University Press.</w:t>
      </w:r>
    </w:p>
    <w:p>
      <w:pPr>
        <w:numPr>
          <w:ilvl w:val="0"/>
          <w:numId w:val="1001"/>
        </w:numPr>
        <w:pStyle w:val="Compact"/>
      </w:pPr>
      <w:r>
        <w:t xml:space="preserve">Jones, L., et al. (2021). "The Resurgence of Bespoke Tailoring." *Journal of Fashion Studies*, 15(3), 45-67.</w:t>
      </w:r>
    </w:p>
    <w:p>
      <w:pPr>
        <w:pStyle w:val="FirstParagraph"/>
      </w:pPr>
      <w:r>
        <w:rPr>
          <w:iCs/>
          <w:i/>
        </w:rPr>
        <w:t xml:space="preserve">Word Count: 870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Tailors in Manchester, United Kingdom</dc:title>
  <dc:creator/>
  <dc:language>en</dc:language>
  <cp:keywords/>
  <dcterms:created xsi:type="dcterms:W3CDTF">2026-07-23T04:50:22Z</dcterms:created>
  <dcterms:modified xsi:type="dcterms:W3CDTF">2026-07-23T04:50:22Z</dcterms:modified>
</cp:coreProperties>
</file>

<file path=docProps/custom.xml><?xml version="1.0" encoding="utf-8"?>
<Properties xmlns="http://schemas.openxmlformats.org/officeDocument/2006/custom-properties" xmlns:vt="http://schemas.openxmlformats.org/officeDocument/2006/docPropsVTypes"/>
</file>