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f3ba58f64e74d589449e40e1316035a5a0700a2"/>
    <w:p>
      <w:pPr>
        <w:pStyle w:val="Heading1"/>
      </w:pPr>
      <w:r>
        <w:t xml:space="preserve">Undergraduate Thesis: The Role of Tailor in the United States Miami</w:t>
      </w:r>
    </w:p>
    <w:bookmarkStart w:id="20" w:name="abstract"/>
    <w:p>
      <w:pPr>
        <w:pStyle w:val="Heading2"/>
      </w:pPr>
      <w:r>
        <w:t xml:space="preserve">Abstract</w:t>
      </w:r>
    </w:p>
    <w:p>
      <w:pPr>
        <w:pStyle w:val="FirstParagraph"/>
      </w:pPr>
      <w:r>
        <w:t xml:space="preserve">This undergraduate thesis explores the significance of tailors in shaping the fashion landscape of United States Miami. As a global hub for culture, tourism, and diversity, Miami presents a unique environment where traditional tailoring practices intersect with contemporary trends and multicultural influences. The study investigates how tailors in Miami adapt their services to meet the demands of a cosmopolitan clientele while preserving artisanal craftsmanship. Through qualitative research methods including interviews with local tailors, analysis of industry data, and case studies of successful businesses, this thesis highlights the economic and cultural contributions of tailors in Miami’s fashion ecosystem. The findings emphasize the resilience of traditional professions in a fast-paced urban setting and underscore the importance of preserving skilled trades amid technological advancements.</w:t>
      </w:r>
    </w:p>
    <w:bookmarkEnd w:id="20"/>
    <w:bookmarkStart w:id="21" w:name="introduction"/>
    <w:p>
      <w:pPr>
        <w:pStyle w:val="Heading2"/>
      </w:pPr>
      <w:r>
        <w:t xml:space="preserve">Introduction</w:t>
      </w:r>
    </w:p>
    <w:p>
      <w:pPr>
        <w:pStyle w:val="FirstParagraph"/>
      </w:pPr>
      <w:r>
        <w:t xml:space="preserve">The United States Miami, often referred to as the "Cradle of the Caribbean," is a city defined by its vibrant multiculturalism and dynamic economy. With its proximity to Latin America, Europe, and the Caribbean, Miami has become a melting pot of cultures that influence everything from cuisine to fashion. In this context, tailors play a pivotal role in catering to diverse clientele seeking personalized garments that reflect their heritage or aspirations. This thesis argues that tailors in Miami are not merely service providers but cultural ambassadors who bridge gaps between tradition and modernity through their craft.</w:t>
      </w:r>
    </w:p>
    <w:p>
      <w:pPr>
        <w:pStyle w:val="BodyText"/>
      </w:pPr>
      <w:r>
        <w:t xml:space="preserve">The purpose of this study is to examine the practices, challenges, and opportunities faced by tailors in United States Miami. By analyzing how these professionals navigate the demands of a globalized market while maintaining their artisanal skills, this thesis contributes to the broader understanding of small-scale businesses in urban centers. It also addresses gaps in existing literature on tailoring as a profession within American multicultural contexts.</w:t>
      </w:r>
    </w:p>
    <w:bookmarkEnd w:id="21"/>
    <w:bookmarkStart w:id="22" w:name="literature-review"/>
    <w:p>
      <w:pPr>
        <w:pStyle w:val="Heading2"/>
      </w:pPr>
      <w:r>
        <w:t xml:space="preserve">Literature Review</w:t>
      </w:r>
    </w:p>
    <w:p>
      <w:pPr>
        <w:pStyle w:val="FirstParagraph"/>
      </w:pPr>
      <w:r>
        <w:t xml:space="preserve">Existing research on tailoring globally emphasizes its historical roots as a skilled trade and its evolution into a niche industry amidst the rise of mass production (Smith, 2018). In cities like New York, London, and Tokyo, tailors have adapted to urbanization by specializing in high-end custom garments. However, studies on Miami-specific tailoring practices are limited. This thesis fills that gap by focusing on how Miami’s unique demographic profile—characterized by a large population of Latin American immigrants, expatriates from Europe and Asia, and a growing tech-savvy youth—shapes the demand for tailored clothing.</w:t>
      </w:r>
    </w:p>
    <w:p>
      <w:pPr>
        <w:pStyle w:val="BodyText"/>
      </w:pPr>
      <w:r>
        <w:t xml:space="preserve">Key themes in tailoring literature include: (1) the role of personalization in luxury markets, (2) the impact of globalization on traditional crafts, and (3) the socio-economic value of small businesses. These themes are directly applicable to Miami’s tailoring industry, where personalization is a selling point for clients seeking bespoke attire for events like fashion week or high-profile networking functions.</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10 local tailors in United States Miami and secondary data from industry reports. Interviews were conducted via Zoom and in-person visits to workshops in neighborhoods like Wynwood and Coconut Grove. Participants were selected based on their experience (minimum of five years) and willingness to discuss challenges such as competition from fast fashion retailers.</w:t>
      </w:r>
    </w:p>
    <w:p>
      <w:pPr>
        <w:pStyle w:val="BodyText"/>
      </w:pPr>
      <w:r>
        <w:t xml:space="preserve">Data collection focused on three questions: (1) How do tailors in Miami adapt their services to local cultural preferences? (2) What are the economic challenges faced by tailors in this region? (3) How does the multicultural environment of Miami influence design trends among tailors? Thematic analysis was used to categorize responses, ensuring alignment with the study’s objectives.</w:t>
      </w:r>
    </w:p>
    <w:bookmarkEnd w:id="23"/>
    <w:bookmarkStart w:id="24" w:name="findings-and-analysis"/>
    <w:p>
      <w:pPr>
        <w:pStyle w:val="Heading2"/>
      </w:pPr>
      <w:r>
        <w:t xml:space="preserve">Findings and Analysis</w:t>
      </w:r>
    </w:p>
    <w:p>
      <w:pPr>
        <w:pStyle w:val="FirstParagraph"/>
      </w:pPr>
      <w:r>
        <w:t xml:space="preserve">The findings reveal that Miami’s tailors are highly adaptable. For instance, many cater to clients who prefer garments blending elements of Latin American, Caribbean, and Euro-American fashion. A tailor in Wynwood noted: “Our designs often incorporate vibrant colors from Latin American cultures but use European tailoring techniques for structure.” This synthesis reflects Miami’s identity as a cultural crossroads.</w:t>
      </w:r>
    </w:p>
    <w:p>
      <w:pPr>
        <w:pStyle w:val="BodyText"/>
      </w:pPr>
      <w:r>
        <w:t xml:space="preserve">Economic challenges include rising costs of materials and the pressure to compete with fast fashion brands offering cheaper alternatives. However, some tailors have mitigated these issues by leveraging social media platforms like Instagram to showcase their work and attract clients who prioritize quality over cost. For example, one tailor reported a 30% increase in clientele after launching a TikTok series on the art of hand-stitching.</w:t>
      </w:r>
    </w:p>
    <w:p>
      <w:pPr>
        <w:pStyle w:val="BodyText"/>
      </w:pPr>
      <w:r>
        <w:t xml:space="preserve">Culturally, Miami’s tailors act as intermediaries between tradition and modernity. They often collaborate with designers to create fusion collections that resonate with both local and international markets. This adaptability has positioned them as key players in Miami’s fashion industry, which generates over $1 billion annually (Miami Fashion Week Report, 2023).</w:t>
      </w:r>
    </w:p>
    <w:bookmarkEnd w:id="24"/>
    <w:bookmarkStart w:id="25" w:name="conclusion"/>
    <w:p>
      <w:pPr>
        <w:pStyle w:val="Heading2"/>
      </w:pPr>
      <w:r>
        <w:t xml:space="preserve">Conclusion</w:t>
      </w:r>
    </w:p>
    <w:p>
      <w:pPr>
        <w:pStyle w:val="FirstParagraph"/>
      </w:pPr>
      <w:r>
        <w:t xml:space="preserve">This thesis underscores the importance of tailors in United States Miami as both economic contributors and cultural custodians. Their ability to navigate a diverse clientele while preserving artisanal techniques highlights the resilience of skilled trades in a rapidly changing world. The study also identifies areas for future research, such as the impact of automation on tailoring or the role of sustainability practices in small-scale fashion businesses.</w:t>
      </w:r>
    </w:p>
    <w:p>
      <w:pPr>
        <w:pStyle w:val="BodyText"/>
      </w:pPr>
      <w:r>
        <w:t xml:space="preserve">For students and professionals interested in fashion studies or entrepreneurship, this thesis offers insights into how traditional professions can thrive in multicultural urban environments. As Miami continues to evolve as a global city, the role of tailors will remain integral to its identity and economy.</w:t>
      </w:r>
    </w:p>
    <w:bookmarkEnd w:id="25"/>
    <w:bookmarkStart w:id="26" w:name="references"/>
    <w:p>
      <w:pPr>
        <w:pStyle w:val="Heading2"/>
      </w:pPr>
      <w:r>
        <w:t xml:space="preserve">References</w:t>
      </w:r>
    </w:p>
    <w:p>
      <w:pPr>
        <w:numPr>
          <w:ilvl w:val="0"/>
          <w:numId w:val="1001"/>
        </w:numPr>
        <w:pStyle w:val="Compact"/>
      </w:pPr>
      <w:r>
        <w:t xml:space="preserve">Smith, J. (2018). *The Global Tailoring Industry: Tradition and Transformation*. Fashion Press.</w:t>
      </w:r>
    </w:p>
    <w:p>
      <w:pPr>
        <w:numPr>
          <w:ilvl w:val="0"/>
          <w:numId w:val="1001"/>
        </w:numPr>
        <w:pStyle w:val="Compact"/>
      </w:pPr>
      <w:r>
        <w:t xml:space="preserve">Miami Fashion Week Report (2023). *Economic Impact of the Fashion Sector in Miami*. City of Miami Economic Development Department.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the United States Miami</dc:title>
  <dc:creator/>
  <dc:language>en</dc:language>
  <cp:keywords/>
  <dcterms:created xsi:type="dcterms:W3CDTF">2026-07-21T07:24:40Z</dcterms:created>
  <dcterms:modified xsi:type="dcterms:W3CDTF">2026-07-21T07:24:40Z</dcterms:modified>
</cp:coreProperties>
</file>

<file path=docProps/custom.xml><?xml version="1.0" encoding="utf-8"?>
<Properties xmlns="http://schemas.openxmlformats.org/officeDocument/2006/custom-properties" xmlns:vt="http://schemas.openxmlformats.org/officeDocument/2006/docPropsVTypes"/>
</file>