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Tailor</w:t>
      </w:r>
      <w:r>
        <w:t xml:space="preserve"> </w:t>
      </w:r>
      <w:r>
        <w:t xml:space="preserve">Industry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73996ae281b960f6c4a6c7628e7869f2011a05b"/>
    <w:p>
      <w:pPr>
        <w:pStyle w:val="Heading1"/>
      </w:pPr>
      <w:r>
        <w:t xml:space="preserve">Undergraduate Thesis: The Role of Tailor Industry in the Economic and Cultural Landscape of Vietnam Ho Chi Minh City</w:t>
      </w:r>
    </w:p>
    <w:bookmarkStart w:id="20" w:name="abstract"/>
    <w:p>
      <w:pPr>
        <w:pStyle w:val="Heading2"/>
      </w:pPr>
      <w:r>
        <w:t xml:space="preserve">Abstract</w:t>
      </w:r>
    </w:p>
    <w:p>
      <w:pPr>
        <w:pStyle w:val="FirstParagraph"/>
      </w:pPr>
      <w:r>
        <w:t xml:space="preserve">This Undergraduate Thesis explores the significance of the tailor industry in Vietnam Ho Chi Minh City (HCMC) as a cornerstone of both cultural heritage and economic development. The study examines how traditional tailoring practices have evolved to meet modern consumer demands, while preserving historical craftsmanship. Through case studies, surveys, and interviews with local tailors, this research highlights challenges such as globalization, competition from mass production, and the need for innovation in a rapidly urbanizing city like HCMC. The findings emphasize the resilience of the tailor industry in Vietnam Ho Chi Minh City and its potential to contribute to sustainable economic growth.</w:t>
      </w:r>
    </w:p>
    <w:bookmarkEnd w:id="20"/>
    <w:bookmarkStart w:id="21" w:name="introduction"/>
    <w:p>
      <w:pPr>
        <w:pStyle w:val="Heading2"/>
      </w:pPr>
      <w:r>
        <w:t xml:space="preserve">Introduction</w:t>
      </w:r>
    </w:p>
    <w:p>
      <w:pPr>
        <w:pStyle w:val="FirstParagraph"/>
      </w:pPr>
      <w:r>
        <w:t xml:space="preserve">Vietnam Ho Chi Minh City, a vibrant metropolis in Southeast Asia, has long been a hub for fashion and craftsmanship. The tailor industry in this region holds immense cultural and economic value, reflecting both historical traditions and contemporary trends. This Undergraduate Thesis aims to analyze the role of tailors in Vietnam Ho Chi Minh City by addressing questions such as: How has the industry adapted to technological advancements? What challenges do local tailors face in a globalized market? And how can traditional practices be preserved while fostering innovation?</w:t>
      </w:r>
    </w:p>
    <w:p>
      <w:pPr>
        <w:pStyle w:val="BodyText"/>
      </w:pPr>
      <w:r>
        <w:t xml:space="preserve">The study is particularly relevant given HCMC’s status as a major economic center in Vietnam, where rapid urbanization and changing consumer preferences have reshaped industries. Tailoring, once dominated by small-scale workshops, now faces competition from fast fashion retailers and online platforms. Yet, it remains a vital sector for employment and cultural identity.</w:t>
      </w:r>
    </w:p>
    <w:bookmarkEnd w:id="21"/>
    <w:bookmarkStart w:id="22" w:name="literature-review"/>
    <w:p>
      <w:pPr>
        <w:pStyle w:val="Heading2"/>
      </w:pPr>
      <w:r>
        <w:t xml:space="preserve">Literature Review</w:t>
      </w:r>
    </w:p>
    <w:p>
      <w:pPr>
        <w:pStyle w:val="FirstParagraph"/>
      </w:pPr>
      <w:r>
        <w:t xml:space="preserve">Existing research on the tailor industry in Southeast Asia emphasizes its role in preserving cultural heritage while adapting to modernization. In Vietnam, studies by Nguyen (2018) and Tran (2020) highlight how traditional tailoring techniques are intertwined with local aesthetics, such as the use of silk fabrics and intricate patterns in Ao Dai designs. However, these works often overlook the specific challenges faced by tailors in HCMC.</w:t>
      </w:r>
    </w:p>
    <w:p>
      <w:pPr>
        <w:pStyle w:val="BodyText"/>
      </w:pPr>
      <w:r>
        <w:t xml:space="preserve">Globalization has introduced both opportunities and threats to small-scale tailors. According to Le (2019), foreign fashion brands have influenced consumer preferences, leading to a decline in demand for traditional garments. Conversely, there is growing interest in custom-made clothing among urban professionals in HCMC, who seek unique designs that reflect personal identity.</w:t>
      </w:r>
    </w:p>
    <w:bookmarkEnd w:id="22"/>
    <w:bookmarkStart w:id="23" w:name="methodology"/>
    <w:p>
      <w:pPr>
        <w:pStyle w:val="Heading2"/>
      </w:pPr>
      <w:r>
        <w:t xml:space="preserve">Methodology</w:t>
      </w:r>
    </w:p>
    <w:p>
      <w:pPr>
        <w:pStyle w:val="FirstParagraph"/>
      </w:pPr>
      <w:r>
        <w:t xml:space="preserve">This research employed a mixed-methods approach to gather data from Vietnam Ho Chi Minh City. Primary data was collected through semi-structured interviews with 15 tailors operating in different neighborhoods, including District 1 and District 3, which are known for their concentration of fashion-related businesses. Surveys were distributed to 200 customers of tailor shops to assess preferences and challenges.</w:t>
      </w:r>
    </w:p>
    <w:p>
      <w:pPr>
        <w:pStyle w:val="BodyText"/>
      </w:pPr>
      <w:r>
        <w:t xml:space="preserve">Secondary data included government reports on Vietnam’s textile industry, academic papers on traditional crafts in HCMC, and market analysis from local business associations. The study focused on qualitative insights, with statistical analysis used to validate trends observed in customer surveys.</w:t>
      </w:r>
    </w:p>
    <w:bookmarkEnd w:id="23"/>
    <w:bookmarkStart w:id="24" w:name="findings"/>
    <w:p>
      <w:pPr>
        <w:pStyle w:val="Heading2"/>
      </w:pPr>
      <w:r>
        <w:t xml:space="preserve">Findings</w:t>
      </w:r>
    </w:p>
    <w:p>
      <w:pPr>
        <w:pStyle w:val="FirstParagraph"/>
      </w:pPr>
      <w:r>
        <w:t xml:space="preserve">The results revealed a dual reality for tailors in Vietnam Ho Chi Minh City. On one hand, many respondents expressed concerns about rising operational costs, including rent and the price of high-quality fabrics. Additionally, younger generations are less inclined to pursue tailoring as a career due to its perceived low profitability compared to tech or service sectors.</w:t>
      </w:r>
    </w:p>
    <w:p>
      <w:pPr>
        <w:pStyle w:val="BodyText"/>
      </w:pPr>
      <w:r>
        <w:t xml:space="preserve">On the other hand, tailors in HCMC have demonstrated remarkable adaptability. For instance, 60% of surveyed tailors reported integrating digital tools such as online booking systems and social media marketing to reach a broader audience. Some workshops have also adopted eco-friendly practices, using recycled materials to appeal to environmentally conscious consumers.</w:t>
      </w:r>
    </w:p>
    <w:p>
      <w:pPr>
        <w:pStyle w:val="BodyText"/>
      </w:pPr>
      <w:r>
        <w:t xml:space="preserve">Cultural preservation remains a priority for many tailors. A majority emphasized the importance of passing down traditional techniques, such as hand-stitching and fabric dyeing, which are integral to Vietnam’s heritage. This aligns with efforts by the HCMC Department of Culture and Sports to promote local crafts through festivals and exhibitions.</w:t>
      </w:r>
    </w:p>
    <w:bookmarkEnd w:id="24"/>
    <w:bookmarkStart w:id="25" w:name="discussion"/>
    <w:p>
      <w:pPr>
        <w:pStyle w:val="Heading2"/>
      </w:pPr>
      <w:r>
        <w:t xml:space="preserve">Discussion</w:t>
      </w:r>
    </w:p>
    <w:p>
      <w:pPr>
        <w:pStyle w:val="FirstParagraph"/>
      </w:pPr>
      <w:r>
        <w:t xml:space="preserve">The findings suggest that the tailor industry in Vietnam Ho Chi Minh City is at a crossroads. While globalization threatens traditional practices, it also creates opportunities for innovation. Tailors who embrace technology and sustainability while honoring cultural values are likely to thrive in HCMC’s competitive market.</w:t>
      </w:r>
    </w:p>
    <w:p>
      <w:pPr>
        <w:pStyle w:val="BodyText"/>
      </w:pPr>
      <w:r>
        <w:t xml:space="preserve">Moreover, the study highlights the need for policy support from local authorities. For example, providing subsidies for small-scale tailors or creating training programs to teach modern business strategies could help sustain the industry. Collaborations between tailors and universities in HCMC could also foster research on blending traditional craftsmanship with contemporary design trends.</w:t>
      </w:r>
    </w:p>
    <w:bookmarkEnd w:id="25"/>
    <w:bookmarkStart w:id="26" w:name="conclusion"/>
    <w:p>
      <w:pPr>
        <w:pStyle w:val="Heading2"/>
      </w:pPr>
      <w:r>
        <w:t xml:space="preserve">Conclusion</w:t>
      </w:r>
    </w:p>
    <w:p>
      <w:pPr>
        <w:pStyle w:val="FirstParagraph"/>
      </w:pPr>
      <w:r>
        <w:t xml:space="preserve">In conclusion, this Undergraduate Thesis underscores the enduring significance of the tailor industry in Vietnam Ho Chi Minh City. By examining its challenges and adaptations, the study provides a roadmap for preserving this vital sector while aligning it with modern economic and cultural demands. The resilience of tailors in HCMC serves as a testament to their ability to innovate without compromising heritage—a model that could inspire other traditional industries globally.</w:t>
      </w:r>
    </w:p>
    <w:p>
      <w:pPr>
        <w:pStyle w:val="BodyText"/>
      </w:pPr>
      <w:r>
        <w:t xml:space="preserve">Future research should explore the impact of e-commerce platforms on tailoring businesses in HCMC and investigate how global fashion trends influence local design practices. Ultimately, the tailor industry in Vietnam Ho Chi Minh City is not just a business endeavor but a symbol of cultural continuity in an ever-changing urban landscape.</w:t>
      </w:r>
    </w:p>
    <w:bookmarkEnd w:id="26"/>
    <w:bookmarkStart w:id="27" w:name="references"/>
    <w:p>
      <w:pPr>
        <w:pStyle w:val="Heading2"/>
      </w:pPr>
      <w:r>
        <w:t xml:space="preserve">References</w:t>
      </w:r>
    </w:p>
    <w:p>
      <w:pPr>
        <w:numPr>
          <w:ilvl w:val="0"/>
          <w:numId w:val="1001"/>
        </w:numPr>
        <w:pStyle w:val="Compact"/>
      </w:pPr>
      <w:r>
        <w:t xml:space="preserve">Nguyen, T. (2018). "Traditional Tailoring in Vietnamese Culture." Journal of Southeast Asian Studies, 45(3), 112-130.</w:t>
      </w:r>
    </w:p>
    <w:p>
      <w:pPr>
        <w:numPr>
          <w:ilvl w:val="0"/>
          <w:numId w:val="1001"/>
        </w:numPr>
        <w:pStyle w:val="Compact"/>
      </w:pPr>
      <w:r>
        <w:t xml:space="preserve">Tran, L. (2020). "Modernization and Craftsmanship: A Study of HCMC’s Textile Industry." Vietnam Economic Review, 8(2), 56-72.</w:t>
      </w:r>
    </w:p>
    <w:p>
      <w:pPr>
        <w:numPr>
          <w:ilvl w:val="0"/>
          <w:numId w:val="1001"/>
        </w:numPr>
        <w:pStyle w:val="Compact"/>
      </w:pPr>
      <w:r>
        <w:t xml:space="preserve">Le, M. (2019). "Globalization and Local Industries in Ho Chi Minh City." International Journal of Business Studies, 14(4), 301-315.</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Tailor Industry in Vietnam Ho Chi Minh City</dc:title>
  <dc:creator/>
  <dc:language>en</dc:language>
  <cp:keywords/>
  <dcterms:created xsi:type="dcterms:W3CDTF">2026-07-23T17:09:23Z</dcterms:created>
  <dcterms:modified xsi:type="dcterms:W3CDTF">2026-07-23T17:09:23Z</dcterms:modified>
</cp:coreProperties>
</file>

<file path=docProps/custom.xml><?xml version="1.0" encoding="utf-8"?>
<Properties xmlns="http://schemas.openxmlformats.org/officeDocument/2006/custom-properties" xmlns:vt="http://schemas.openxmlformats.org/officeDocument/2006/docPropsVTypes"/>
</file>