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b39fd3c6610e35867397d83f685033e654b2f34"/>
    <w:p>
      <w:pPr>
        <w:pStyle w:val="Heading1"/>
      </w:pPr>
      <w:r>
        <w:t xml:space="preserve">Undergraduate Thesis: The Role of Teacher Primary in Australia Brisbane</w:t>
      </w:r>
    </w:p>
    <w:p>
      <w:pPr>
        <w:pStyle w:val="FirstParagraph"/>
      </w:pPr>
      <w:r>
        <w:rPr>
          <w:bCs/>
          <w:b/>
        </w:rPr>
        <w:t xml:space="preserve">Title:</w:t>
      </w:r>
      <w:r>
        <w:t xml:space="preserve"> </w:t>
      </w:r>
      <w:r>
        <w:t xml:space="preserve">Undergraduate Thesis: The Role of Teacher Primary in Australia Brisbane</w:t>
      </w:r>
      <w:r>
        <w:br/>
      </w: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 Submitted:</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Teacher Primary in Australia Brisbane, emphasizing the unique challenges and opportunities faced by educators in this region. Drawing on educational policies, pedagogical strategies, and socio-cultural contexts specific to Brisbane’s primary schools, this thesis argues that effective Teacher Primary practices are essential for fostering student achievement and equity within the Australian education system. Through a review of literature and case studies from Brisbane’s primary education sector, this work highlights the importance of culturally responsive teaching, professional development, and community engagement in shaping the future of primary education in Australia.</w:t>
      </w:r>
    </w:p>
    <w:bookmarkEnd w:id="20"/>
    <w:bookmarkStart w:id="21" w:name="introduction"/>
    <w:p>
      <w:pPr>
        <w:pStyle w:val="Heading2"/>
      </w:pPr>
      <w:r>
        <w:t xml:space="preserve">Introduction</w:t>
      </w:r>
    </w:p>
    <w:p>
      <w:pPr>
        <w:pStyle w:val="FirstParagraph"/>
      </w:pPr>
      <w:r>
        <w:t xml:space="preserve">In Australia Brisbane, Teacher Primary professionals play a pivotal role in shaping the academic and social development of children during their formative years. As one of Australia’s most diverse cities, Brisbane presents unique challenges for primary educators, including addressing the needs of a multicultural student population, integrating technology into classrooms, and aligning curricula with national standards. This Undergraduate Thesis seeks to analyze the multifaceted responsibilities of Teacher Primary in Australia Brisbane while proposing strategies to enhance teaching effectiveness and student outcomes.</w:t>
      </w:r>
    </w:p>
    <w:p>
      <w:pPr>
        <w:pStyle w:val="BodyText"/>
      </w:pPr>
      <w:r>
        <w:t xml:space="preserve">The Australian education system is governed by frameworks such as the</w:t>
      </w:r>
      <w:r>
        <w:t xml:space="preserve"> </w:t>
      </w:r>
      <w:r>
        <w:rPr>
          <w:iCs/>
          <w:i/>
        </w:rPr>
        <w:t xml:space="preserve">Australian Curriculum</w:t>
      </w:r>
      <w:r>
        <w:t xml:space="preserve">, which outlines learning objectives for primary schools across states and territories. In Brisbane, primary educators must navigate these standards while also responding to local educational priorities, such as improving literacy rates and reducing disparities in school funding. This thesis examines how Teacher Primary roles intersect with these national and local mandates.</w:t>
      </w:r>
    </w:p>
    <w:bookmarkEnd w:id="21"/>
    <w:bookmarkStart w:id="22" w:name="literature-review"/>
    <w:p>
      <w:pPr>
        <w:pStyle w:val="Heading2"/>
      </w:pPr>
      <w:r>
        <w:t xml:space="preserve">Literature Review</w:t>
      </w:r>
    </w:p>
    <w:p>
      <w:pPr>
        <w:pStyle w:val="FirstParagraph"/>
      </w:pPr>
      <w:r>
        <w:t xml:space="preserve">Research on primary education in Australia highlights the significance of teacher training, classroom management, and student-centered pedagogy. In Brisbane, studies have shown that primary teachers are often at the forefront of implementing innovative teaching methods, such as inquiry-based learning and digital literacy programs. However, challenges persist, including resource limitations in disadvantaged schools and the need for ongoing professional development to keep pace with evolving educational technologies.</w:t>
      </w:r>
    </w:p>
    <w:p>
      <w:pPr>
        <w:pStyle w:val="BodyText"/>
      </w:pPr>
      <w:r>
        <w:t xml:space="preserve">According to a 2023 report by the Australian Institute for Teaching and Learning (AITL), primary teachers in Brisbane face higher workloads compared to other regions, exacerbated by larger class sizes and increased administrative responsibilities. This underscores the need for systemic support to ensure Teacher Primary professionals can focus on delivering high-quality instruction.</w:t>
      </w:r>
    </w:p>
    <w:bookmarkEnd w:id="22"/>
    <w:bookmarkStart w:id="23" w:name="methodology"/>
    <w:p>
      <w:pPr>
        <w:pStyle w:val="Heading2"/>
      </w:pPr>
      <w:r>
        <w:t xml:space="preserve">Methodology</w:t>
      </w:r>
    </w:p>
    <w:p>
      <w:pPr>
        <w:pStyle w:val="FirstParagraph"/>
      </w:pPr>
      <w:r>
        <w:t xml:space="preserve">This Undergraduate Thesis employs a qualitative approach, utilizing a review of academic literature, policy documents, and case studies from primary schools in Brisbane. Data was collected through secondary sources, including reports from the Queensland Department of Education and peer-reviewed articles on primary education in Australia. The analysis focuses on identifying trends, challenges, and best practices relevant to Teacher Primary roles in Brisbane.</w:t>
      </w:r>
    </w:p>
    <w:bookmarkEnd w:id="23"/>
    <w:bookmarkStart w:id="24" w:name="findings"/>
    <w:p>
      <w:pPr>
        <w:pStyle w:val="Heading2"/>
      </w:pPr>
      <w:r>
        <w:t xml:space="preserve">Findings</w:t>
      </w:r>
    </w:p>
    <w:p>
      <w:pPr>
        <w:pStyle w:val="FirstParagraph"/>
      </w:pPr>
      <w:r>
        <w:t xml:space="preserve">The findings reveal that Teacher Primary professionals in Brisbane are increasingly called upon to address diverse student needs, including those related to Indigenous cultural heritage, refugee backgrounds, and socioeconomic disadvantage. Effective strategies identified include:</w:t>
      </w:r>
    </w:p>
    <w:p>
      <w:pPr>
        <w:numPr>
          <w:ilvl w:val="0"/>
          <w:numId w:val="1001"/>
        </w:numPr>
        <w:pStyle w:val="Compact"/>
      </w:pPr>
      <w:r>
        <w:rPr>
          <w:bCs/>
          <w:b/>
        </w:rPr>
        <w:t xml:space="preserve">Culturally Responsive Teaching:</w:t>
      </w:r>
      <w:r>
        <w:t xml:space="preserve"> </w:t>
      </w:r>
      <w:r>
        <w:t xml:space="preserve">Incorporating Indigenous perspectives into the curriculum has been shown to enhance engagement among Aboriginal and Torres Strait Islander students.</w:t>
      </w:r>
    </w:p>
    <w:p>
      <w:pPr>
        <w:numPr>
          <w:ilvl w:val="0"/>
          <w:numId w:val="1001"/>
        </w:numPr>
        <w:pStyle w:val="Compact"/>
      </w:pPr>
      <w:r>
        <w:rPr>
          <w:bCs/>
          <w:b/>
        </w:rPr>
        <w:t xml:space="preserve">Professional Learning Communities (PLCs):</w:t>
      </w:r>
      <w:r>
        <w:t xml:space="preserve"> </w:t>
      </w:r>
      <w:r>
        <w:t xml:space="preserve">Schools that foster collaboration among teachers report improved pedagogical practices and student achievement.</w:t>
      </w:r>
    </w:p>
    <w:p>
      <w:pPr>
        <w:numPr>
          <w:ilvl w:val="0"/>
          <w:numId w:val="1001"/>
        </w:numPr>
        <w:pStyle w:val="Compact"/>
      </w:pPr>
      <w:r>
        <w:rPr>
          <w:bCs/>
          <w:b/>
        </w:rPr>
        <w:t xml:space="preserve">Tech-Integrated Classrooms:</w:t>
      </w:r>
      <w:r>
        <w:t xml:space="preserve"> </w:t>
      </w:r>
      <w:r>
        <w:t xml:space="preserve">The adoption of digital tools, such as interactive whiteboards and educational apps, has transformed teaching in Brisbane’s primary schools.</w:t>
      </w:r>
    </w:p>
    <w:p>
      <w:pPr>
        <w:pStyle w:val="FirstParagraph"/>
      </w:pPr>
      <w:r>
        <w:t xml:space="preserve">However, barriers such as limited access to technology in rural Brisbane suburbs and a shortage of qualified primary teachers continue to hinder progress. These issues require urgent attention from policymakers and educational stakeholders.</w:t>
      </w:r>
    </w:p>
    <w:bookmarkEnd w:id="24"/>
    <w:bookmarkStart w:id="25" w:name="discussion"/>
    <w:p>
      <w:pPr>
        <w:pStyle w:val="Heading2"/>
      </w:pPr>
      <w:r>
        <w:t xml:space="preserve">Discussion</w:t>
      </w:r>
    </w:p>
    <w:p>
      <w:pPr>
        <w:pStyle w:val="FirstParagraph"/>
      </w:pPr>
      <w:r>
        <w:t xml:space="preserve">The role of Teacher Primary in Australia Brisbane is inherently dynamic, requiring educators to balance national standards with local community needs. This thesis argues that systemic investment in teacher training, equitable resource distribution, and policy reforms are critical to sustaining the quality of primary education. For instance, expanding funding for professional development programs could empower teachers to address classroom challenges more effectively.</w:t>
      </w:r>
    </w:p>
    <w:p>
      <w:pPr>
        <w:pStyle w:val="BodyText"/>
      </w:pPr>
      <w:r>
        <w:t xml:space="preserve">Additionally, the findings emphasize the importance of community partnerships. Schools in Brisbane that collaborate with local organizations—such as libraries, museums, and cultural institutions—have reported greater student engagement and enriched learning experiences. This underscores the need for Teacher Primary professionals to act as facilitators of broader educational ecosystems.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Teacher Primary in Australia Brisbane within the context of a rapidly evolving education landscape. By addressing systemic challenges and leveraging opportunities for innovation, primary educators can continue to shape the future of Australian children. As Brisbane’s population grows and diversifies, so too must the approaches to Teacher Primary education, ensuring that all students receive equitable access to quality learning experiences.</w:t>
      </w:r>
    </w:p>
    <w:bookmarkEnd w:id="26"/>
    <w:bookmarkStart w:id="27" w:name="references"/>
    <w:p>
      <w:pPr>
        <w:pStyle w:val="Heading2"/>
      </w:pPr>
      <w:r>
        <w:t xml:space="preserve">References</w:t>
      </w:r>
    </w:p>
    <w:p>
      <w:pPr>
        <w:pStyle w:val="FirstParagraph"/>
      </w:pPr>
      <w:r>
        <w:rPr>
          <w:iCs/>
          <w:i/>
        </w:rPr>
        <w:t xml:space="preserve">Australian Institute for Teaching and Learning (AITL). (2023). Workload and Wellbeing in Queensland Primary Schools. Brisbane: AITL Publications.</w:t>
      </w:r>
      <w:r>
        <w:br/>
      </w:r>
      <w:r>
        <w:rPr>
          <w:iCs/>
          <w:i/>
        </w:rPr>
        <w:t xml:space="preserve">Queensland Department of Education. (2023). Annual Report on Primary Education in Queensland. Brisbane: Government of Queensland.</w:t>
      </w:r>
      <w:r>
        <w:br/>
      </w:r>
      <w:r>
        <w:rPr>
          <w:iCs/>
          <w:i/>
        </w:rPr>
        <w:t xml:space="preserve">Australian Curriculum, Assessment and Reporting Authority (ACARA). (n.d.). The Australian Curriculum: F–10. https://www.australiancurriculum.edu.au/</w:t>
      </w:r>
    </w:p>
    <w:bookmarkEnd w:id="27"/>
    <w:bookmarkStart w:id="28" w:name="appendices"/>
    <w:p>
      <w:pPr>
        <w:pStyle w:val="Heading2"/>
      </w:pPr>
      <w:r>
        <w:t xml:space="preserve">Appendices</w:t>
      </w:r>
    </w:p>
    <w:p>
      <w:pPr>
        <w:pStyle w:val="FirstParagraph"/>
      </w:pPr>
      <w:r>
        <w:t xml:space="preserve">(Include any supplementary materials, such as survey questions, interview transcripts, or additional data relevant to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Australia Brisbane</dc:title>
  <dc:creator/>
  <dc:language>en</dc:language>
  <cp:keywords/>
  <dcterms:created xsi:type="dcterms:W3CDTF">2026-07-21T13:15:07Z</dcterms:created>
  <dcterms:modified xsi:type="dcterms:W3CDTF">2026-07-21T13:15:07Z</dcterms:modified>
</cp:coreProperties>
</file>

<file path=docProps/custom.xml><?xml version="1.0" encoding="utf-8"?>
<Properties xmlns="http://schemas.openxmlformats.org/officeDocument/2006/custom-properties" xmlns:vt="http://schemas.openxmlformats.org/officeDocument/2006/docPropsVTypes"/>
</file>