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d25f24e1ba43200477cac625aebb37b7ad13739"/>
    <w:p>
      <w:pPr>
        <w:pStyle w:val="Heading1"/>
      </w:pPr>
      <w:r>
        <w:t xml:space="preserve">Undergraduate Thesis: The Role and Challenges of Teacher Primary in Bangladesh Dhaka</w:t>
      </w:r>
    </w:p>
    <w:bookmarkStart w:id="20" w:name="abstract"/>
    <w:p>
      <w:pPr>
        <w:pStyle w:val="Heading2"/>
      </w:pPr>
      <w:r>
        <w:t xml:space="preserve">Abstract</w:t>
      </w:r>
    </w:p>
    <w:p>
      <w:pPr>
        <w:pStyle w:val="FirstParagraph"/>
      </w:pPr>
      <w:r>
        <w:t xml:space="preserve">This Undergraduate Thesis explores the critical role of Teacher Primary in the educational landscape of Bangladesh, with a specific focus on Dhaka. It examines the challenges faced by primary educators in urban areas, including resource allocation, curriculum demands, and socio-economic factors. The study highlights strategies for improving pedagogical practices and addressing systemic barriers to effective teaching in Dhaka's primary schools. Through qualitative analysis and case studies, this research underscores the importance of Teacher Primary in shaping future generations while proposing actionable solutions for stakeholders in education.</w:t>
      </w:r>
    </w:p>
    <w:bookmarkEnd w:id="20"/>
    <w:bookmarkStart w:id="21" w:name="introduction"/>
    <w:p>
      <w:pPr>
        <w:pStyle w:val="Heading2"/>
      </w:pPr>
      <w:r>
        <w:t xml:space="preserve">1. Introduction</w:t>
      </w:r>
    </w:p>
    <w:p>
      <w:pPr>
        <w:pStyle w:val="FirstParagraph"/>
      </w:pPr>
      <w:r>
        <w:t xml:space="preserve">Bangladesh has prioritized education as a cornerstone of national development, with primary education serving as the foundation for lifelong learning. In Dhaka, the capital city, primary schools face unique challenges due to rapid urbanization, population density, and disparities in educational resources. Teacher Primary—the educators responsible for teaching children aged 6–10—play a pivotal role in this system. However, their effectiveness is often constrained by inadequate training, insufficient infrastructure, and socio-cultural dynamics. This thesis investigates these issues to provide insights into how Teacher Primary can be supported to deliver quality education in Dhaka.</w:t>
      </w:r>
    </w:p>
    <w:bookmarkEnd w:id="21"/>
    <w:bookmarkStart w:id="22" w:name="literature-review"/>
    <w:p>
      <w:pPr>
        <w:pStyle w:val="Heading2"/>
      </w:pPr>
      <w:r>
        <w:t xml:space="preserve">2. Literature Review</w:t>
      </w:r>
    </w:p>
    <w:p>
      <w:pPr>
        <w:pStyle w:val="FirstParagraph"/>
      </w:pPr>
      <w:r>
        <w:t xml:space="preserve">Primary education in Bangladesh has been shaped by policies such as the National Education Policy 2010, which emphasizes equitable access and holistic development. However, studies reveal persistent gaps in implementation, particularly in urban areas like Dhaka (UNESCO, 2019). Research indicates that Teacher Primary often lack access to updated teaching materials and professional development opportunities (Ministry of Education Bangladesh, 2020). Additionally, overcrowded classrooms and limited parental engagement exacerbate the challenges faced by educators. This thesis builds on these findings to propose targeted interventions tailored to Dhaka's context.</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primary school teachers in Dhaka and quantitative analysis of educational statistics from the Bangladesh Bureau of Statistics (BBS). Data was collected through structured questionnaires distributed to 50 Teacher Primary across six districts in Dhaka. Semi-structured interviews were conducted with 10 educators and policymakers to gain deeper insights into systemic challenges. The study also analyzes classroom observations and school infrastructure reports to contextualize the findings.</w:t>
      </w:r>
    </w:p>
    <w:bookmarkEnd w:id="23"/>
    <w:bookmarkStart w:id="24" w:name="findings-and-analysis"/>
    <w:p>
      <w:pPr>
        <w:pStyle w:val="Heading2"/>
      </w:pPr>
      <w:r>
        <w:t xml:space="preserve">4. Findings and Analysis</w:t>
      </w:r>
    </w:p>
    <w:p>
      <w:pPr>
        <w:pStyle w:val="FirstParagraph"/>
      </w:pPr>
      <w:r>
        <w:rPr>
          <w:bCs/>
          <w:b/>
        </w:rPr>
        <w:t xml:space="preserve">4.1 Resource Constraints</w:t>
      </w:r>
      <w:r>
        <w:br/>
      </w:r>
      <w:r>
        <w:t xml:space="preserve">Over 70% of surveyed teachers reported insufficient teaching materials, such as textbooks and digital tools, which hinder interactive learning. Schools in low-income areas of Dhaka often lack basic infrastructure like electricity and sanitation facilities.</w:t>
      </w:r>
    </w:p>
    <w:p>
      <w:pPr>
        <w:pStyle w:val="BodyText"/>
      </w:pPr>
      <w:r>
        <w:rPr>
          <w:bCs/>
          <w:b/>
        </w:rPr>
        <w:t xml:space="preserve">4.2 Teacher Training and Support</w:t>
      </w:r>
      <w:r>
        <w:br/>
      </w:r>
      <w:r>
        <w:t xml:space="preserve">Only 30% of Teacher Primary received formal training on modern pedagogical techniques, such as project-based learning or inclusive education. Many rely on outdated teaching methods due to a lack of institutional support.</w:t>
      </w:r>
    </w:p>
    <w:p>
      <w:pPr>
        <w:pStyle w:val="BodyText"/>
      </w:pPr>
      <w:r>
        <w:rPr>
          <w:bCs/>
          <w:b/>
        </w:rPr>
        <w:t xml:space="preserve">4.3 Socio-Cultural Barriers</w:t>
      </w:r>
      <w:r>
        <w:br/>
      </w:r>
      <w:r>
        <w:t xml:space="preserve">Gender disparities and cultural norms significantly impact teacher-student interactions. Female teachers in Dhaka often face challenges in assertive classroom management, while students from marginalized communities may experience stigma or exclusion.</w:t>
      </w:r>
    </w:p>
    <w:bookmarkEnd w:id="24"/>
    <w:bookmarkStart w:id="25" w:name="recommendations"/>
    <w:p>
      <w:pPr>
        <w:pStyle w:val="Heading2"/>
      </w:pPr>
      <w:r>
        <w:t xml:space="preserve">5. Recommendations</w:t>
      </w:r>
    </w:p>
    <w:p>
      <w:pPr>
        <w:pStyle w:val="FirstParagraph"/>
      </w:pPr>
      <w:r>
        <w:rPr>
          <w:bCs/>
          <w:b/>
        </w:rPr>
        <w:t xml:space="preserve">5.1 Enhance Teacher Training Programs</w:t>
      </w:r>
      <w:r>
        <w:br/>
      </w:r>
      <w:r>
        <w:t xml:space="preserve">The government and non-governmental organizations (NGOs) should collaborate to develop continuous professional development programs for Teacher Primary, focusing on technology integration and culturally responsive teaching.</w:t>
      </w:r>
    </w:p>
    <w:p>
      <w:pPr>
        <w:pStyle w:val="BodyText"/>
      </w:pPr>
      <w:r>
        <w:rPr>
          <w:bCs/>
          <w:b/>
        </w:rPr>
        <w:t xml:space="preserve">5.2 Improve Infrastructure and Resource Allocation</w:t>
      </w:r>
      <w:r>
        <w:br/>
      </w:r>
      <w:r>
        <w:t xml:space="preserve">Prioritize funding for schools in underserved areas of Dhaka to address infrastructure gaps. Initiatives like the "Digital Bangladesh" program could be leveraged to provide tablets or smartboards in primary classrooms.</w:t>
      </w:r>
    </w:p>
    <w:p>
      <w:pPr>
        <w:pStyle w:val="BodyText"/>
      </w:pPr>
      <w:r>
        <w:rPr>
          <w:bCs/>
          <w:b/>
        </w:rPr>
        <w:t xml:space="preserve">5.3 Strengthen Community Engagement</w:t>
      </w:r>
      <w:r>
        <w:br/>
      </w:r>
      <w:r>
        <w:t xml:space="preserve">Schools should foster partnerships with local communities through parent-teacher associations and awareness campaigns to reduce stigma and encourage parental involvement in education.</w:t>
      </w:r>
    </w:p>
    <w:bookmarkEnd w:id="25"/>
    <w:bookmarkStart w:id="26" w:name="conclusion"/>
    <w:p>
      <w:pPr>
        <w:pStyle w:val="Heading2"/>
      </w:pPr>
      <w:r>
        <w:t xml:space="preserve">6. Conclusion</w:t>
      </w:r>
    </w:p>
    <w:p>
      <w:pPr>
        <w:pStyle w:val="FirstParagraph"/>
      </w:pPr>
      <w:r>
        <w:t xml:space="preserve">The role of Teacher Primary in Bangladesh Dhaka is indispensable yet fraught with challenges that require urgent attention. This Undergraduate Thesis underscores the need for systemic reforms to empower educators, enhance student outcomes, and align primary education with global standards. By addressing resource limitations, improving teacher training, and fostering inclusive practices, Dhaka can emerge as a model for equitable primary education in Bangladesh. Future research should explore the long-term impact of these interventions on student achievement and societal development.</w:t>
      </w:r>
    </w:p>
    <w:bookmarkEnd w:id="26"/>
    <w:bookmarkStart w:id="27" w:name="references"/>
    <w:p>
      <w:pPr>
        <w:pStyle w:val="Heading2"/>
      </w:pPr>
      <w:r>
        <w:t xml:space="preserve">References</w:t>
      </w:r>
    </w:p>
    <w:p>
      <w:pPr>
        <w:numPr>
          <w:ilvl w:val="0"/>
          <w:numId w:val="1001"/>
        </w:numPr>
        <w:pStyle w:val="Compact"/>
      </w:pPr>
      <w:r>
        <w:t xml:space="preserve">Ministry of Education Bangladesh (2020). National Education Policy 2010: Progress and Challenges.</w:t>
      </w:r>
    </w:p>
    <w:p>
      <w:pPr>
        <w:numPr>
          <w:ilvl w:val="0"/>
          <w:numId w:val="1001"/>
        </w:numPr>
        <w:pStyle w:val="Compact"/>
      </w:pPr>
      <w:r>
        <w:t xml:space="preserve">UNESCO (2019). Education for All Global Monitoring Report: Focus on Urban Learning Environments in South Asia.</w:t>
      </w:r>
    </w:p>
    <w:p>
      <w:pPr>
        <w:numPr>
          <w:ilvl w:val="0"/>
          <w:numId w:val="1001"/>
        </w:numPr>
        <w:pStyle w:val="Compact"/>
      </w:pPr>
      <w:r>
        <w:t xml:space="preserve">Bangladesh Bureau of Statistics (BBS) (2021). Educational Statistics of Bangladesh: Annual Report.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Questionnaire for Teacher Primary in Dhaka</w:t>
      </w:r>
      <w:r>
        <w:br/>
      </w:r>
      <w:r>
        <w:rPr>
          <w:iCs/>
          <w:i/>
        </w:rPr>
        <w:t xml:space="preserve">Appendix B:</w:t>
      </w:r>
      <w:r>
        <w:t xml:space="preserve"> </w:t>
      </w:r>
      <w:r>
        <w:t xml:space="preserve">Interview Transcripts with Policymakers</w:t>
      </w:r>
      <w:r>
        <w:br/>
      </w:r>
      <w:r>
        <w:rPr>
          <w:iCs/>
          <w:i/>
        </w:rPr>
        <w:t xml:space="preserve">Appendix C:</w:t>
      </w:r>
      <w:r>
        <w:t xml:space="preserve"> </w:t>
      </w:r>
      <w:r>
        <w:t xml:space="preserve">Classroom Observation Notes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in Bangladesh Dhaka</dc:title>
  <dc:creator/>
  <dc:language>en</dc:language>
  <cp:keywords/>
  <dcterms:created xsi:type="dcterms:W3CDTF">2026-07-23T13:16:18Z</dcterms:created>
  <dcterms:modified xsi:type="dcterms:W3CDTF">2026-07-23T13:16:18Z</dcterms:modified>
</cp:coreProperties>
</file>

<file path=docProps/custom.xml><?xml version="1.0" encoding="utf-8"?>
<Properties xmlns="http://schemas.openxmlformats.org/officeDocument/2006/custom-properties" xmlns:vt="http://schemas.openxmlformats.org/officeDocument/2006/docPropsVTypes"/>
</file>