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887574b795afa6f3893780d879e03cd8ab809eb"/>
    <w:p>
      <w:pPr>
        <w:pStyle w:val="Heading1"/>
      </w:pPr>
      <w:r>
        <w:t xml:space="preserve">Undergraduate Thesis: The Role of Teacher Primary in the Context of Brazil Brasília</w:t>
      </w:r>
    </w:p>
    <w:bookmarkStart w:id="20" w:name="abstract"/>
    <w:p>
      <w:pPr>
        <w:pStyle w:val="Heading2"/>
      </w:pPr>
      <w:r>
        <w:t xml:space="preserve">Abstract</w:t>
      </w:r>
    </w:p>
    <w:p>
      <w:pPr>
        <w:pStyle w:val="FirstParagraph"/>
      </w:pPr>
      <w:r>
        <w:t xml:space="preserve">This Undergraduate Thesis explores the challenges and contributions of Teacher Primary (primary education teachers) in Brazil’s capital, Brasília. Focusing on the Brazilian educational system, particularly within the Distrito Federal (DF), this study examines how primary teachers navigate institutional policies, pedagogical practices, and socio-cultural dynamics to foster student development. Drawing on qualitative research methods and data from local schools in Brasília, the thesis highlights the critical role of Teacher Primary in shaping Brazil’s future through equitable education. It also proposes strategies to enhance teacher training and resource allocation in urban contexts like Brasília.</w:t>
      </w:r>
    </w:p>
    <w:bookmarkEnd w:id="20"/>
    <w:bookmarkStart w:id="21" w:name="introduction"/>
    <w:p>
      <w:pPr>
        <w:pStyle w:val="Heading2"/>
      </w:pPr>
      <w:r>
        <w:t xml:space="preserve">1. Introduction</w:t>
      </w:r>
    </w:p>
    <w:p>
      <w:pPr>
        <w:pStyle w:val="FirstParagraph"/>
      </w:pPr>
      <w:r>
        <w:t xml:space="preserve">Brazil’s educational landscape has undergone significant reforms over the past decades, with primary education (Ensino Fundamental) serving as a cornerstone for national development. In Brasília, the capital of Brazil, Teacher Primary professionals play a pivotal role in implementing policies such as the National Education Plan (PNE) and addressing disparities in access to quality education. This study situates itself within this context, analyzing how Teacher Primary educators contribute to academic achievement and social inclusion while confronting systemic barriers.</w:t>
      </w:r>
    </w:p>
    <w:p>
      <w:pPr>
        <w:pStyle w:val="BodyText"/>
      </w:pPr>
      <w:r>
        <w:t xml:space="preserve">Brasília’s unique urban structure, characterized by rapid growth and socio-economic diversity, presents distinct challenges for primary teachers. From overcrowded classrooms in public schools to the integration of technology in pedagogy, Teacher Primary professionals must adapt to evolving demands. This thesis argues that strengthening their professional development is essential for achieving Brazil’s education goals.</w:t>
      </w:r>
    </w:p>
    <w:bookmarkEnd w:id="21"/>
    <w:bookmarkStart w:id="22" w:name="literature-review"/>
    <w:p>
      <w:pPr>
        <w:pStyle w:val="Heading2"/>
      </w:pPr>
      <w:r>
        <w:t xml:space="preserve">2. Literature Review</w:t>
      </w:r>
    </w:p>
    <w:p>
      <w:pPr>
        <w:pStyle w:val="FirstParagraph"/>
      </w:pPr>
      <w:r>
        <w:t xml:space="preserve">Primary education in Brazil is governed by the Lei de Diretrizes e Bases da Educação Nacional (LDB) and emphasizes holistic development, critical thinking, and multilingualism. However, studies reveal persistent gaps in resource distribution, teacher training, and student engagement across regions. In Brasília, these challenges are compounded by the capital’s demographic diversity and political influence.</w:t>
      </w:r>
    </w:p>
    <w:p>
      <w:pPr>
        <w:pStyle w:val="BodyText"/>
      </w:pPr>
      <w:r>
        <w:t xml:space="preserve">Research on Teacher Primary in Brazil often highlights their dual role as educators and cultural mediators. For instance, a 2021 study by the Institute of Applied Economic Research (IPEA) noted that teachers in Brasília frequently engage with students from marginalized communities, requiring culturally responsive pedagogy. Additionally, the integration of digital tools in classrooms—such as interactive whiteboards and online platforms—has become a priority for Teacher Primary professionals to bridge educational inequalities.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semi-structured interviews with 15 primary teachers from Brasília’s public and private schools. Participants were selected through convenience sampling, ensuring representation across different neighborhoods and socioeconomic backgrounds. The study also includes document analysis of curricular guidelines issued by the Secretaria de Educação do Distrito Federal (SEDF) and observations of classroom practices.</w:t>
      </w:r>
    </w:p>
    <w:p>
      <w:pPr>
        <w:pStyle w:val="BodyText"/>
      </w:pPr>
      <w:r>
        <w:t xml:space="preserve">Data collection occurred over three months, from May to July 2023. Interviews were conducted in Portuguese, transcribed, and thematically analyzed using NVivo software to identify patterns related to teacher challenges, student engagement strategies, and institutional support. Ethical considerations included informed consent and anonymity for participants.</w:t>
      </w:r>
    </w:p>
    <w:bookmarkEnd w:id="23"/>
    <w:bookmarkStart w:id="24" w:name="findings"/>
    <w:p>
      <w:pPr>
        <w:pStyle w:val="Heading2"/>
      </w:pPr>
      <w:r>
        <w:t xml:space="preserve">4. Findings</w:t>
      </w:r>
    </w:p>
    <w:p>
      <w:pPr>
        <w:pStyle w:val="FirstParagraph"/>
      </w:pPr>
      <w:r>
        <w:t xml:space="preserve">Key findings indicate that Teacher Primary educators in Brasília face three primary challenges: (1) limited access to updated teaching materials, (2) high student-to-teacher ratios, and (3) insufficient professional development opportunities. For example, 70% of interviewed teachers reported inadequate training in digital pedagogy despite the SEDF’s emphasis on technology integration.</w:t>
      </w:r>
    </w:p>
    <w:p>
      <w:pPr>
        <w:pStyle w:val="BodyText"/>
      </w:pPr>
      <w:r>
        <w:t xml:space="preserve">However, participants also highlighted innovative practices. Many employed project-based learning to connect curriculum with local issues, such as environmental sustainability in Brasília’s urban planning. Additionally, collaborative teaching models—where multiple teachers co-design lessons—were praised for fostering creativity and reducing workloads.</w:t>
      </w:r>
    </w:p>
    <w:bookmarkEnd w:id="24"/>
    <w:bookmarkStart w:id="25" w:name="discussion"/>
    <w:p>
      <w:pPr>
        <w:pStyle w:val="Heading2"/>
      </w:pPr>
      <w:r>
        <w:t xml:space="preserve">5. Discussion</w:t>
      </w:r>
    </w:p>
    <w:p>
      <w:pPr>
        <w:pStyle w:val="FirstParagraph"/>
      </w:pPr>
      <w:r>
        <w:t xml:space="preserve">The findings align with broader national trends in Brazil, where Teacher Primary professionals are often under-resourced but highly motivated to innovate. In Brasília, the capital’s status as a political and administrative hub may amplify both opportunities and pressures for educators. For instance, partnerships between schools and local NGOs have enabled creative programs like literacy campaigns targeting immigrant families.</w:t>
      </w:r>
    </w:p>
    <w:p>
      <w:pPr>
        <w:pStyle w:val="BodyText"/>
      </w:pPr>
      <w:r>
        <w:t xml:space="preserve">Yet systemic issues persist. The lack of investment in infrastructure, such as internet connectivity for remote learning, hinders Teacher Primary’s ability to meet educational standards. Furthermore, the high turnover rate among teachers in Brasília’s public schools reflects challenges in retention and career advancement.</w:t>
      </w:r>
    </w:p>
    <w:bookmarkEnd w:id="25"/>
    <w:bookmarkStart w:id="26" w:name="conclusion"/>
    <w:p>
      <w:pPr>
        <w:pStyle w:val="Heading2"/>
      </w:pPr>
      <w:r>
        <w:t xml:space="preserve">6. Conclusion</w:t>
      </w:r>
    </w:p>
    <w:p>
      <w:pPr>
        <w:pStyle w:val="FirstParagraph"/>
      </w:pPr>
      <w:r>
        <w:t xml:space="preserve">This Undergraduate Thesis underscores the vital role of Teacher Primary professionals in Brazil Brasília’s educational ecosystem. While they face significant barriers, their adaptability and commitment to student-centered learning offer hope for progress. To strengthen primary education in the capital, policymakers must prioritize: (1) increased funding for teacher training programs, (2) modernization of school infrastructure, and (3) policies promoting work-life balance among educators.</w:t>
      </w:r>
    </w:p>
    <w:p>
      <w:pPr>
        <w:pStyle w:val="BodyText"/>
      </w:pPr>
      <w:r>
        <w:t xml:space="preserve">Future research could expand this study to other Brazilian capitals or explore the long-term impacts of Teacher Primary initiatives on student outcomes. Ultimately, investing in Teacher Primary is not just an educational imperative but a moral obligation for Brazil’s future generations.</w:t>
      </w:r>
    </w:p>
    <w:bookmarkEnd w:id="26"/>
    <w:bookmarkStart w:id="27" w:name="references"/>
    <w:p>
      <w:pPr>
        <w:pStyle w:val="Heading2"/>
      </w:pPr>
      <w:r>
        <w:t xml:space="preserve">References</w:t>
      </w:r>
    </w:p>
    <w:p>
      <w:pPr>
        <w:numPr>
          <w:ilvl w:val="0"/>
          <w:numId w:val="1001"/>
        </w:numPr>
        <w:pStyle w:val="Compact"/>
      </w:pPr>
      <w:r>
        <w:t xml:space="preserve">Institute of Applied Economic Research (IPEA). (2021). *Educação Básica no Distrito Federal: Desafios e Perspectivas.*</w:t>
      </w:r>
    </w:p>
    <w:p>
      <w:pPr>
        <w:numPr>
          <w:ilvl w:val="0"/>
          <w:numId w:val="1001"/>
        </w:numPr>
        <w:pStyle w:val="Compact"/>
      </w:pPr>
      <w:r>
        <w:t xml:space="preserve">Secretaria de Educação do Distrito Federal (SEDF). (2023). *Plano Municipal de Educação 2023-2031.*</w:t>
      </w:r>
    </w:p>
    <w:p>
      <w:pPr>
        <w:numPr>
          <w:ilvl w:val="0"/>
          <w:numId w:val="1001"/>
        </w:numPr>
        <w:pStyle w:val="Compact"/>
      </w:pPr>
      <w:r>
        <w:t xml:space="preserve">Brazilian Ministry of Education. (2017). *Lei de Diretrizes e Bases da Educação Nacional (LDB).*</w:t>
      </w:r>
    </w:p>
    <w:bookmarkEnd w:id="27"/>
    <w:bookmarkStart w:id="28" w:name="appendices"/>
    <w:p>
      <w:pPr>
        <w:pStyle w:val="Heading2"/>
      </w:pPr>
      <w:r>
        <w:t xml:space="preserve">Appendices</w:t>
      </w:r>
    </w:p>
    <w:p>
      <w:pPr>
        <w:pStyle w:val="FirstParagraph"/>
      </w:pPr>
      <w:r>
        <w:rPr>
          <w:iCs/>
          <w:i/>
        </w:rPr>
        <w:t xml:space="preserve">Appendix A: Interview Questions for Teacher Primary Educators in Brasília.</w:t>
      </w:r>
    </w:p>
    <w:p>
      <w:pPr>
        <w:pStyle w:val="BodyText"/>
      </w:pPr>
      <w:r>
        <w:rPr>
          <w:iCs/>
          <w:i/>
        </w:rPr>
        <w:t xml:space="preserve">Appendix B: Sample Lesson Plans from Brasília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Brazil Brasília</dc:title>
  <dc:creator/>
  <dc:language>en</dc:language>
  <cp:keywords/>
  <dcterms:created xsi:type="dcterms:W3CDTF">2026-07-23T23:41:47Z</dcterms:created>
  <dcterms:modified xsi:type="dcterms:W3CDTF">2026-07-23T23:41:47Z</dcterms:modified>
</cp:coreProperties>
</file>

<file path=docProps/custom.xml><?xml version="1.0" encoding="utf-8"?>
<Properties xmlns="http://schemas.openxmlformats.org/officeDocument/2006/custom-properties" xmlns:vt="http://schemas.openxmlformats.org/officeDocument/2006/docPropsVTypes"/>
</file>