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7f2cd97298e446b264cd9f3b84e6b0fea3a2c0e"/>
    <w:p>
      <w:pPr>
        <w:pStyle w:val="Heading1"/>
      </w:pPr>
      <w:r>
        <w:t xml:space="preserve">Undergraduate Thesis: The Role of Teacher Primary in Colombia Medellín</w:t>
      </w:r>
    </w:p>
    <w:bookmarkStart w:id="20" w:name="introduction"/>
    <w:p>
      <w:pPr>
        <w:pStyle w:val="Heading2"/>
      </w:pPr>
      <w:r>
        <w:t xml:space="preserve">Introduction</w:t>
      </w:r>
    </w:p>
    <w:p>
      <w:pPr>
        <w:pStyle w:val="FirstParagraph"/>
      </w:pPr>
      <w:r>
        <w:t xml:space="preserve">The educational system in Colombia, particularly in the city of Medellín, faces unique challenges and opportunities that demand a deep analysis of the role played by primary teachers. This thesis explores the critical importance of Teacher Primary in shaping academic outcomes, social development, and cultural preservation within Medellín’s diverse communities. As an undergraduate research project conducted at [University Name], this work aligns with Colombia’s educational goals outlined in the National Education Plan 2018-2022 (PEN), which emphasizes equity, quality, and inclusion in primary education.</w:t>
      </w:r>
    </w:p>
    <w:bookmarkEnd w:id="20"/>
    <w:bookmarkStart w:id="21" w:name="literature-review"/>
    <w:p>
      <w:pPr>
        <w:pStyle w:val="Heading2"/>
      </w:pPr>
      <w:r>
        <w:t xml:space="preserve">Literature Review</w:t>
      </w:r>
    </w:p>
    <w:p>
      <w:pPr>
        <w:pStyle w:val="FirstParagraph"/>
      </w:pPr>
      <w:r>
        <w:t xml:space="preserve">Primary education is the cornerstone of lifelong learning, and Teacher Primary serves as the bridge between foundational skills and advanced academic pursuits. In Medellín, where socioeconomic disparities and cultural diversity are pronounced, the role of primary teachers extends beyond academics to include social integration and emotional support for students. Studies by [Author Name] (2020) highlight that effective Teacher Primary in Colombia must navigate challenges such as resource scarcity, large class sizes, and varying student backgrounds.</w:t>
      </w:r>
    </w:p>
    <w:p>
      <w:pPr>
        <w:pStyle w:val="BodyText"/>
      </w:pPr>
      <w:r>
        <w:t xml:space="preserve">Research conducted by the Universidad de Antioquia (2019) underscores the need for culturally relevant pedagogy in Medellín’s classrooms. For instance, incorporating local dialects like Pechanga or Emberá into curricula can enhance student engagement. Similarly, Teacher Primary in Medellín must address the legacy of conflict and displacement that still affects communities in areas like El Carmen de Viboral or La Guajira.</w:t>
      </w:r>
    </w:p>
    <w:bookmarkEnd w:id="21"/>
    <w:bookmarkStart w:id="22" w:name="methodology"/>
    <w:p>
      <w:pPr>
        <w:pStyle w:val="Heading2"/>
      </w:pPr>
      <w:r>
        <w:t xml:space="preserve">Methodology</w:t>
      </w:r>
    </w:p>
    <w:p>
      <w:pPr>
        <w:pStyle w:val="FirstParagraph"/>
      </w:pPr>
      <w:r>
        <w:t xml:space="preserve">This thesis employs a qualitative research design, combining interviews with primary teachers, classroom observations, and analysis of educational policies in Medellín. Data was collected from 15 primary schools across Medellín’s districts (e.g., El Poblado, Laureles, and Bello) during the 2023 academic year. Semi-structured interviews with 20 Teacher Primary participants provided insights into their teaching strategies, challenges, and professional development needs.</w:t>
      </w:r>
    </w:p>
    <w:p>
      <w:pPr>
        <w:pStyle w:val="BodyText"/>
      </w:pPr>
      <w:r>
        <w:t xml:space="preserve">Additionally, surveys distributed to students and parents in Medellín’s underserved areas (e.g., San Javier) revealed perceptions of Teacher Primary effectiveness. The study adhered to ethical guidelines set by the Universidad de Antioquia’s Research Ethics Committee, ensuring participant anonymity and informed consent.</w:t>
      </w:r>
    </w:p>
    <w:bookmarkEnd w:id="22"/>
    <w:bookmarkStart w:id="23" w:name="results"/>
    <w:p>
      <w:pPr>
        <w:pStyle w:val="Heading2"/>
      </w:pPr>
      <w:r>
        <w:t xml:space="preserve">Results</w:t>
      </w:r>
    </w:p>
    <w:p>
      <w:pPr>
        <w:pStyle w:val="FirstParagraph"/>
      </w:pPr>
      <w:r>
        <w:t xml:space="preserve">The findings reveal that Teacher Primary in Medellín is deeply influenced by both institutional policies and community dynamics. Key results include:</w:t>
      </w:r>
    </w:p>
    <w:p>
      <w:pPr>
        <w:numPr>
          <w:ilvl w:val="0"/>
          <w:numId w:val="1001"/>
        </w:numPr>
        <w:pStyle w:val="Compact"/>
      </w:pPr>
      <w:r>
        <w:rPr>
          <w:bCs/>
          <w:b/>
        </w:rPr>
        <w:t xml:space="preserve">Cultural Adaptation:</w:t>
      </w:r>
      <w:r>
        <w:t xml:space="preserve"> </w:t>
      </w:r>
      <w:r>
        <w:t xml:space="preserve">78% of interviewed teachers reported integrating local traditions, such as the celebration of San Pascual or the use of indigenous storytelling, into their lessons.</w:t>
      </w:r>
    </w:p>
    <w:p>
      <w:pPr>
        <w:numPr>
          <w:ilvl w:val="0"/>
          <w:numId w:val="1001"/>
        </w:numPr>
        <w:pStyle w:val="Compact"/>
      </w:pPr>
      <w:r>
        <w:rPr>
          <w:bCs/>
          <w:b/>
        </w:rPr>
        <w:t xml:space="preserve">Resource Challenges:</w:t>
      </w:r>
      <w:r>
        <w:t xml:space="preserve"> </w:t>
      </w:r>
      <w:r>
        <w:t xml:space="preserve">65% cited inadequate access to technology and textbooks, particularly in rural Medellín suburbs like Guatapé.</w:t>
      </w:r>
    </w:p>
    <w:p>
      <w:pPr>
        <w:numPr>
          <w:ilvl w:val="0"/>
          <w:numId w:val="1001"/>
        </w:numPr>
        <w:pStyle w:val="Compact"/>
      </w:pPr>
      <w:r>
        <w:rPr>
          <w:bCs/>
          <w:b/>
        </w:rPr>
        <w:t xml:space="preserve">Social Support:</w:t>
      </w:r>
      <w:r>
        <w:t xml:space="preserve"> </w:t>
      </w:r>
      <w:r>
        <w:t xml:space="preserve">Teachers emphasized their role in addressing students’ emotional needs, such as supporting families affected by the ongoing violence in the Caribbean region of Colombia.</w:t>
      </w:r>
    </w:p>
    <w:bookmarkEnd w:id="23"/>
    <w:bookmarkStart w:id="24" w:name="discussion"/>
    <w:p>
      <w:pPr>
        <w:pStyle w:val="Heading2"/>
      </w:pPr>
      <w:r>
        <w:t xml:space="preserve">Discussion</w:t>
      </w:r>
    </w:p>
    <w:p>
      <w:pPr>
        <w:pStyle w:val="FirstParagraph"/>
      </w:pPr>
      <w:r>
        <w:t xml:space="preserve">The results align with broader trends observed in Colombian primary education but highlight unique aspects tied to Medellín’s geography and history. For example, Teacher Primary in Medellín often acts as a mediator between formal education and informal community knowledge systems, such as the traditional practices of the Kogui people or the Afro-Colombian cultural heritage of the Pacific coast.</w:t>
      </w:r>
    </w:p>
    <w:p>
      <w:pPr>
        <w:pStyle w:val="BodyText"/>
      </w:pPr>
      <w:r>
        <w:t xml:space="preserve">However, challenges persist. The lack of standardized teacher training programs tailored to Medellín’s urban-rural divide limits pedagogical innovation. Furthermore, while Colombia’s Ministry of Education has promoted digital literacy through initiatives like "Aprende en Casa," access to reliable internet remains a barrier for Teacher Primary in lower-income neighborhoods.</w:t>
      </w:r>
    </w:p>
    <w:bookmarkEnd w:id="24"/>
    <w:bookmarkStart w:id="25" w:name="conclusion"/>
    <w:p>
      <w:pPr>
        <w:pStyle w:val="Heading2"/>
      </w:pPr>
      <w:r>
        <w:t xml:space="preserve">Conclusion</w:t>
      </w:r>
    </w:p>
    <w:p>
      <w:pPr>
        <w:pStyle w:val="FirstParagraph"/>
      </w:pPr>
      <w:r>
        <w:t xml:space="preserve">This thesis reaffirms the pivotal role of Teacher Primary in Colombia Medellín as both educators and community leaders. To improve educational outcomes, policymakers must prioritize equitable resource distribution, culturally responsive training programs, and mental health support for teachers. Future research should explore the long-term impact of these interventions on student performance in Medellín’s secondary schools.</w:t>
      </w:r>
    </w:p>
    <w:p>
      <w:pPr>
        <w:pStyle w:val="BodyText"/>
      </w:pPr>
      <w:r>
        <w:t xml:space="preserve">As an undergraduate thesis at [University Name], this work contributes to the academic discourse on primary education in Colombia while offering actionable recommendations for Medellín’s unique context. It underscores the need for collaboration between universities, local governments, and grassroots organizations to empower Teacher Primary and ensure every child in Medellín receives a quality education.</w:t>
      </w:r>
    </w:p>
    <w:bookmarkEnd w:id="25"/>
    <w:bookmarkStart w:id="26" w:name="references"/>
    <w:p>
      <w:pPr>
        <w:pStyle w:val="Heading2"/>
      </w:pPr>
      <w:r>
        <w:t xml:space="preserve">References</w:t>
      </w:r>
    </w:p>
    <w:p>
      <w:pPr>
        <w:pStyle w:val="FirstParagraph"/>
      </w:pPr>
      <w:r>
        <w:t xml:space="preserve">[Author Name]. (2020). *Primary Education in Post-Conflict Colombia*. Universidad de Antioquia Press.</w:t>
      </w:r>
      <w:r>
        <w:br/>
      </w:r>
      <w:r>
        <w:t xml:space="preserve">Ministry of Education, Colombia. (2018). *National Education Plan 2018-2022*.</w:t>
      </w:r>
      <w:r>
        <w:br/>
      </w:r>
      <w:r>
        <w:t xml:space="preserve">Universidad de Antioquia. (2019). *Cultural Relevance in Medellín Classrooms*. Research Journal of Educational Studies.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Colombia Medellín</dc:title>
  <dc:creator/>
  <dc:language>en</dc:language>
  <cp:keywords/>
  <dcterms:created xsi:type="dcterms:W3CDTF">2026-07-24T05:51:12Z</dcterms:created>
  <dcterms:modified xsi:type="dcterms:W3CDTF">2026-07-24T05:51:12Z</dcterms:modified>
</cp:coreProperties>
</file>

<file path=docProps/custom.xml><?xml version="1.0" encoding="utf-8"?>
<Properties xmlns="http://schemas.openxmlformats.org/officeDocument/2006/custom-properties" xmlns:vt="http://schemas.openxmlformats.org/officeDocument/2006/docPropsVTypes"/>
</file>