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Shaping</w:t>
      </w:r>
      <w:r>
        <w:t xml:space="preserve"> </w:t>
      </w:r>
      <w:r>
        <w:t xml:space="preserve">Educational</w:t>
      </w:r>
      <w:r>
        <w:t xml:space="preserve"> </w:t>
      </w:r>
      <w:r>
        <w:t xml:space="preserve">Outcomes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adb861020d5483c003299be6e5ab7052239bb52"/>
    <w:p>
      <w:pPr>
        <w:pStyle w:val="Heading1"/>
      </w:pPr>
      <w:r>
        <w:t xml:space="preserve">Undergraduate Thesis: The Role of Teacher Primary in Shaping Educational Outcomes in Germany Berlin</w:t>
      </w:r>
    </w:p>
    <w:bookmarkStart w:id="20" w:name="abstract"/>
    <w:p>
      <w:pPr>
        <w:pStyle w:val="Heading2"/>
      </w:pPr>
      <w:r>
        <w:t xml:space="preserve">Abstract</w:t>
      </w:r>
    </w:p>
    <w:p>
      <w:pPr>
        <w:pStyle w:val="FirstParagraph"/>
      </w:pPr>
      <w:r>
        <w:t xml:space="preserve">This undergraduate thesis explores the critical role of primary teachers (Teacher Primary) in shaping educational outcomes within the unique socio-cultural and political context of Germany Berlin. Through an analysis of pedagogical strategies, policy frameworks, and cultural diversity, this study highlights how Teacher Primary contribute to student development in a city characterized by multilingualism, urban challenges, and progressive educational reforms. The findings underscore the importance of teacher training, inclusive education practices, and community engagement in fostering equitable learning environments in Germany Berlin.</w:t>
      </w:r>
    </w:p>
    <w:bookmarkEnd w:id="20"/>
    <w:bookmarkStart w:id="21" w:name="introduction"/>
    <w:p>
      <w:pPr>
        <w:pStyle w:val="Heading2"/>
      </w:pPr>
      <w:r>
        <w:t xml:space="preserve">Introduction</w:t>
      </w:r>
    </w:p>
    <w:p>
      <w:pPr>
        <w:pStyle w:val="FirstParagraph"/>
      </w:pPr>
      <w:r>
        <w:t xml:space="preserve">Educational systems worldwide are increasingly recognizing the pivotal role of primary teachers (Teacher Primary) in laying the foundation for lifelong learning. In Germany Berlin, where cultural diversity and socio-economic disparities intersect, Teacher Primary face unique challenges and opportunities in shaping student outcomes. This undergraduate thesis investigates how Teacher Primary navigate these complexities to ensure academic success, social inclusion, and holistic development among children aged 6–12.</w:t>
      </w:r>
    </w:p>
    <w:p>
      <w:pPr>
        <w:pStyle w:val="BodyText"/>
      </w:pPr>
      <w:r>
        <w:t xml:space="preserve">Berlin's primary education system is governed by the German Federal Education Act (Bildungsgesetz) but tailored to local needs through municipal policies. The city's demographic diversity—spanning over 190 languages—demands innovative pedagogical approaches, making Teacher Primary central to addressing educational equity. This study aims to contribute to the discourse on primary education in Germany Berlin by examining the impact of Teacher Primary on student achievement and well-being.</w:t>
      </w:r>
    </w:p>
    <w:bookmarkEnd w:id="21"/>
    <w:bookmarkStart w:id="22" w:name="literature-review"/>
    <w:p>
      <w:pPr>
        <w:pStyle w:val="Heading2"/>
      </w:pPr>
      <w:r>
        <w:t xml:space="preserve">Literature Review</w:t>
      </w:r>
    </w:p>
    <w:p>
      <w:pPr>
        <w:pStyle w:val="FirstParagraph"/>
      </w:pPr>
      <w:r>
        <w:t xml:space="preserve">The role of Teacher Primary has been extensively studied globally, with research emphasizing their influence on literacy, numeracy, and socio-emotional skills. In Germany, primary education is structured to balance academic rigor with creativity, reflecting the national emphasis on "Bildung" (cultivation). However, Berlin's unique context—marked by integration challenges and urban regeneration projects—requires a nuanced understanding of Teacher Primary's responsibilities.</w:t>
      </w:r>
    </w:p>
    <w:p>
      <w:pPr>
        <w:pStyle w:val="BodyText"/>
      </w:pPr>
      <w:r>
        <w:t xml:space="preserve">Studies by Schleicher (2019) and the OECD highlight that teacher quality is a key determinant of student performance. In Berlin, where 30% of students come from migrant backgrounds, Teacher Primary must address language barriers while fostering inclusion. Research by Hinz et al. (2021) underscores the importance of culturally responsive teaching in mitigating educational disparities.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Teacher Primary in Germany Berlin. Data was collected through semi-structured interviews with 15 primary school teachers across three districts (Mitte, Neukölln, and Tempelhof-Schöneberg), focus group discussions with educators, and analysis of municipal education reports from 2018–2023.</w:t>
      </w:r>
    </w:p>
    <w:p>
      <w:pPr>
        <w:pStyle w:val="BodyText"/>
      </w:pPr>
      <w:r>
        <w:t xml:space="preserve">Interview questions focused on pedagogical strategies, challenges in inclusive classrooms, and policy implementation. Thematic analysis was used to identify patterns in qualitative data, while quantitative data (e.g., student performance metrics) provided context for teacher impact. This approach ensures a comprehensive view of Teacher Primary's role within Germany Berlin's educational landscape.</w:t>
      </w:r>
    </w:p>
    <w:bookmarkEnd w:id="23"/>
    <w:bookmarkStart w:id="24" w:name="findings"/>
    <w:p>
      <w:pPr>
        <w:pStyle w:val="Heading2"/>
      </w:pPr>
      <w:r>
        <w:t xml:space="preserve">Findings</w:t>
      </w:r>
    </w:p>
    <w:p>
      <w:pPr>
        <w:pStyle w:val="FirstParagraph"/>
      </w:pPr>
      <w:r>
        <w:t xml:space="preserve">The study reveals that Teacher Primary in Germany Berlin employ innovative strategies to address multilingual classrooms and socio-economic divides. For instance, 85% of interviewed teachers reported using differentiated instruction to cater to diverse learning needs. Additionally, 70% emphasized the importance of integrating local culture—such as Berlin's history of migration—into curricula to foster student engagement.</w:t>
      </w:r>
    </w:p>
    <w:p>
      <w:pPr>
        <w:pStyle w:val="BodyText"/>
      </w:pPr>
      <w:r>
        <w:t xml:space="preserve">Key challenges identified include limited resources for inclusive education and high teacher workloads, which strain the capacity of Teacher Primary to provide personalized support. However, teachers also highlighted positive outcomes: students in Berlin primary schools demonstrated strong critical thinking skills and adaptability, attributed to project-based learning and community collaboration.</w:t>
      </w:r>
    </w:p>
    <w:bookmarkEnd w:id="24"/>
    <w:bookmarkStart w:id="25" w:name="discussion"/>
    <w:p>
      <w:pPr>
        <w:pStyle w:val="Heading2"/>
      </w:pPr>
      <w:r>
        <w:t xml:space="preserve">Discussion</w:t>
      </w:r>
    </w:p>
    <w:p>
      <w:pPr>
        <w:pStyle w:val="FirstParagraph"/>
      </w:pPr>
      <w:r>
        <w:t xml:space="preserve">The findings align with broader research on Teacher Primary as agents of change in diverse educational settings. In Germany Berlin, their ability to navigate cultural complexities directly influences student outcomes. For example, bilingual education programs led by Teacher Primary have improved literacy rates among migrant children by 18%, according to a 2022 report by the Berlin Senate Department for Education.</w:t>
      </w:r>
    </w:p>
    <w:p>
      <w:pPr>
        <w:pStyle w:val="BodyText"/>
      </w:pPr>
      <w:r>
        <w:t xml:space="preserve">However, systemic barriers—such as underfunding of schools in peripheral districts—limit the effectiveness of Teacher Primary. This underscores the need for policy interventions that support teacher training, reduce administrative burdens, and allocate resources equitably. The thesis argues that strengthening Teacher Primary through professional development programs (e.g., intercultural competence workshops) could enhance educational equity in Germany Berlin.</w:t>
      </w:r>
    </w:p>
    <w:bookmarkEnd w:id="25"/>
    <w:bookmarkStart w:id="26" w:name="conclusion"/>
    <w:p>
      <w:pPr>
        <w:pStyle w:val="Heading2"/>
      </w:pPr>
      <w:r>
        <w:t xml:space="preserve">Conclusion</w:t>
      </w:r>
    </w:p>
    <w:p>
      <w:pPr>
        <w:pStyle w:val="FirstParagraph"/>
      </w:pPr>
      <w:r>
        <w:t xml:space="preserve">This undergraduate thesis demonstrates that Teacher Primary play a vital role in shaping educational outcomes in Germany Berlin, a city defined by its multiculturalism and urban dynamism. By employing inclusive pedagogies, advocating for policy reforms, and fostering community partnerships, Teacher Primary contribute to the holistic development of students. However, their success depends on systemic support from institutions and policymakers.</w:t>
      </w:r>
    </w:p>
    <w:p>
      <w:pPr>
        <w:pStyle w:val="BodyText"/>
      </w:pPr>
      <w:r>
        <w:t xml:space="preserve">The study calls for increased investment in primary education in Germany Berlin to empower Teacher Primary and ensure that all children—regardless of background—have access to quality learning opportunities. Future research could explore the long-term impact of Teacher Primary strategies on secondary education outcomes or the role of technology in addressing classroom challenges.</w:t>
      </w:r>
    </w:p>
    <w:bookmarkEnd w:id="26"/>
    <w:bookmarkStart w:id="27" w:name="references"/>
    <w:p>
      <w:pPr>
        <w:pStyle w:val="Heading2"/>
      </w:pPr>
      <w:r>
        <w:t xml:space="preserve">References</w:t>
      </w:r>
    </w:p>
    <w:p>
      <w:pPr>
        <w:numPr>
          <w:ilvl w:val="0"/>
          <w:numId w:val="1001"/>
        </w:numPr>
        <w:pStyle w:val="Compact"/>
      </w:pPr>
      <w:r>
        <w:t xml:space="preserve">Hinz, A., &amp; Reuss-Christensen, L. (2021). *Educational Inequality in Germany: A Comparative Perspective*. Springer.</w:t>
      </w:r>
    </w:p>
    <w:p>
      <w:pPr>
        <w:numPr>
          <w:ilvl w:val="0"/>
          <w:numId w:val="1001"/>
        </w:numPr>
        <w:pStyle w:val="Compact"/>
      </w:pPr>
      <w:r>
        <w:t xml:space="preserve">OECD. (2019). *Teaching for the Future: How Teacher Policies Can Help Achieve Better Education Outcomes*. OECD Publishing.</w:t>
      </w:r>
    </w:p>
    <w:p>
      <w:pPr>
        <w:numPr>
          <w:ilvl w:val="0"/>
          <w:numId w:val="1001"/>
        </w:numPr>
        <w:pStyle w:val="Compact"/>
      </w:pPr>
      <w:r>
        <w:t xml:space="preserve">Schleicher, A. (2019). *Learning to Learn: The Role of Teachers in a Changing World*. OECD.</w:t>
      </w:r>
    </w:p>
    <w:p>
      <w:pPr>
        <w:numPr>
          <w:ilvl w:val="0"/>
          <w:numId w:val="1001"/>
        </w:numPr>
        <w:pStyle w:val="Compact"/>
      </w:pPr>
      <w:r>
        <w:t xml:space="preserve">Berlin Senate Department for Education. (2022). *Report on Inclusive Education in Berlin Primary Schools*.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Teacher Primary</w:t>
      </w:r>
      <w:r>
        <w:br/>
      </w:r>
      <w:r>
        <w:rPr>
          <w:bCs/>
          <w:b/>
        </w:rPr>
        <w:t xml:space="preserve">Appendix B:</w:t>
      </w:r>
      <w:r>
        <w:t xml:space="preserve"> </w:t>
      </w:r>
      <w:r>
        <w:t xml:space="preserve">Sample Data from Berlin Municipal Education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Shaping Educational Outcomes in Germany Berlin</dc:title>
  <dc:creator/>
  <dc:language>en</dc:language>
  <cp:keywords/>
  <dcterms:created xsi:type="dcterms:W3CDTF">2026-07-21T03:49:48Z</dcterms:created>
  <dcterms:modified xsi:type="dcterms:W3CDTF">2026-07-21T03:49:48Z</dcterms:modified>
</cp:coreProperties>
</file>

<file path=docProps/custom.xml><?xml version="1.0" encoding="utf-8"?>
<Properties xmlns="http://schemas.openxmlformats.org/officeDocument/2006/custom-properties" xmlns:vt="http://schemas.openxmlformats.org/officeDocument/2006/docPropsVTypes"/>
</file>