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Germany</w:t>
      </w:r>
      <w:r>
        <w:t xml:space="preserve"> </w:t>
      </w:r>
      <w:r>
        <w:t xml:space="preserve">Frankfurt</w:t>
      </w:r>
    </w:p>
    <w:bookmarkStart w:id="28" w:name="X22614c2202753d7d382d9a458bfc4e6ff9f00ec"/>
    <w:p>
      <w:pPr>
        <w:pStyle w:val="Heading1"/>
      </w:pPr>
      <w:r>
        <w:t xml:space="preserve">Undergraduate Thesis: The Role and Challenges of Teacher Primary Education in Germany, Frankfurt</w:t>
      </w:r>
    </w:p>
    <w:bookmarkStart w:id="20" w:name="introduction"/>
    <w:p>
      <w:pPr>
        <w:pStyle w:val="Heading2"/>
      </w:pPr>
      <w:r>
        <w:t xml:space="preserve">Introduction</w:t>
      </w:r>
    </w:p>
    <w:p>
      <w:pPr>
        <w:pStyle w:val="FirstParagraph"/>
      </w:pPr>
      <w:r>
        <w:t xml:space="preserve">The field of primary education is a cornerstone of any nation's educational system, shaping the cognitive, social, and emotional development of young learners. In Germany, primary education is particularly significant due to its emphasis on holistic learning and inclusion. This undergraduate thesis explores the role of</w:t>
      </w:r>
      <w:r>
        <w:t xml:space="preserve"> </w:t>
      </w:r>
      <w:r>
        <w:rPr>
          <w:bCs/>
          <w:b/>
        </w:rPr>
        <w:t xml:space="preserve">Teacher Primary</w:t>
      </w:r>
      <w:r>
        <w:t xml:space="preserve"> </w:t>
      </w:r>
      <w:r>
        <w:t xml:space="preserve">professionals in</w:t>
      </w:r>
      <w:r>
        <w:t xml:space="preserve"> </w:t>
      </w:r>
      <w:r>
        <w:rPr>
          <w:iCs/>
          <w:i/>
        </w:rPr>
        <w:t xml:space="preserve">Germany Frankfurt</w:t>
      </w:r>
      <w:r>
        <w:t xml:space="preserve">, analyzing their responsibilities, challenges, and contributions to fostering equitable educational outcomes in one of Europe’s most culturally diverse cities.</w:t>
      </w:r>
    </w:p>
    <w:bookmarkEnd w:id="20"/>
    <w:bookmarkStart w:id="21" w:name="literature-review"/>
    <w:p>
      <w:pPr>
        <w:pStyle w:val="Heading2"/>
      </w:pPr>
      <w:r>
        <w:t xml:space="preserve">Literature Review</w:t>
      </w:r>
    </w:p>
    <w:p>
      <w:pPr>
        <w:pStyle w:val="FirstParagraph"/>
      </w:pPr>
      <w:r>
        <w:t xml:space="preserve">The German education system is divided into three main stages: primary (Grundschule), secondary (Sekundarstufe I and II), and higher education. Primary schools in Germany typically cater to children aged 6 to 10, with a focus on foundational skills such as literacy, numeracy, and social competencies. The role of</w:t>
      </w:r>
      <w:r>
        <w:t xml:space="preserve"> </w:t>
      </w:r>
      <w:r>
        <w:rPr>
          <w:bCs/>
          <w:b/>
        </w:rPr>
        <w:t xml:space="preserve">Teacher Primary</w:t>
      </w:r>
      <w:r>
        <w:t xml:space="preserve"> </w:t>
      </w:r>
      <w:r>
        <w:t xml:space="preserve">in this context extends beyond academic instruction; they are responsible for nurturing creativity, critical thinking, and individualized learning experiences.</w:t>
      </w:r>
    </w:p>
    <w:p>
      <w:pPr>
        <w:pStyle w:val="BodyText"/>
      </w:pPr>
      <w:r>
        <w:t xml:space="preserve">In Frankfurt am Main—a city known for its multicultural population—the challenges faced by</w:t>
      </w:r>
      <w:r>
        <w:t xml:space="preserve"> </w:t>
      </w:r>
      <w:r>
        <w:rPr>
          <w:bCs/>
          <w:b/>
        </w:rPr>
        <w:t xml:space="preserve">Teacher Primary</w:t>
      </w:r>
      <w:r>
        <w:t xml:space="preserve"> </w:t>
      </w:r>
      <w:r>
        <w:t xml:space="preserve">professionals are unique. Research indicates that urban schools often grapple with issues such as linguistic diversity, socio-economic disparities, and the integration of students from immigrant backgrounds (Klinger &amp; Schreiber, 2021). These factors necessitate a high degree of adaptability and cultural competence from</w:t>
      </w:r>
      <w:r>
        <w:t xml:space="preserve"> </w:t>
      </w:r>
      <w:r>
        <w:rPr>
          <w:bCs/>
          <w:b/>
        </w:rPr>
        <w:t xml:space="preserve">Teacher Primary</w:t>
      </w:r>
      <w:r>
        <w:t xml:space="preserve">, who must design inclusive curricula that address diverse student needs.</w:t>
      </w:r>
    </w:p>
    <w:bookmarkEnd w:id="21"/>
    <w:bookmarkStart w:id="22" w:name="methodology"/>
    <w:p>
      <w:pPr>
        <w:pStyle w:val="Heading2"/>
      </w:pPr>
      <w:r>
        <w:t xml:space="preserve">Methodology</w:t>
      </w:r>
    </w:p>
    <w:p>
      <w:pPr>
        <w:pStyle w:val="FirstParagraph"/>
      </w:pPr>
      <w:r>
        <w:t xml:space="preserve">This thesis employs a qualitative research approach, combining desk research and semi-structured interviews with primary school teachers in Frankfurt. Data was collected from 15</w:t>
      </w:r>
      <w:r>
        <w:t xml:space="preserve"> </w:t>
      </w:r>
      <w:r>
        <w:rPr>
          <w:bCs/>
          <w:b/>
        </w:rPr>
        <w:t xml:space="preserve">Teacher Primary</w:t>
      </w:r>
      <w:r>
        <w:t xml:space="preserve"> </w:t>
      </w:r>
      <w:r>
        <w:t xml:space="preserve">professionals across six public and private schools in the city. The interviews focused on themes such as teaching strategies, challenges in the classroom, and professional development opportunities.</w:t>
      </w:r>
    </w:p>
    <w:p>
      <w:pPr>
        <w:pStyle w:val="BodyText"/>
      </w:pPr>
      <w:r>
        <w:t xml:space="preserve">Additionally, secondary data from educational reports by the Frankfurt School Board (Frankfurter Schulamt) was analyzed to contextualize the findings within broader policy frameworks. This methodology ensures a comprehensive understanding of both individual experiences and systemic factors influencing</w:t>
      </w:r>
      <w:r>
        <w:t xml:space="preserve"> </w:t>
      </w:r>
      <w:r>
        <w:rPr>
          <w:bCs/>
          <w:b/>
        </w:rPr>
        <w:t xml:space="preserve">Teacher Primary</w:t>
      </w:r>
      <w:r>
        <w:t xml:space="preserve"> </w:t>
      </w:r>
      <w:r>
        <w:t xml:space="preserve">work in</w:t>
      </w:r>
      <w:r>
        <w:t xml:space="preserve"> </w:t>
      </w:r>
      <w:r>
        <w:rPr>
          <w:iCs/>
          <w:i/>
        </w:rPr>
        <w:t xml:space="preserve">Germany Frankfurt</w:t>
      </w:r>
      <w:r>
        <w:t xml:space="preserve">.</w:t>
      </w:r>
    </w:p>
    <w:bookmarkEnd w:id="22"/>
    <w:bookmarkStart w:id="23" w:name="findings-and-analysis"/>
    <w:p>
      <w:pPr>
        <w:pStyle w:val="Heading2"/>
      </w:pPr>
      <w:r>
        <w:t xml:space="preserve">Findings and Analysis</w:t>
      </w:r>
    </w:p>
    <w:p>
      <w:pPr>
        <w:pStyle w:val="FirstParagraph"/>
      </w:pPr>
      <w:r>
        <w:t xml:space="preserve">The analysis reveals several key insights. First,</w:t>
      </w:r>
      <w:r>
        <w:t xml:space="preserve"> </w:t>
      </w:r>
      <w:r>
        <w:rPr>
          <w:bCs/>
          <w:b/>
        </w:rPr>
        <w:t xml:space="preserve">Teacher Primary</w:t>
      </w:r>
      <w:r>
        <w:t xml:space="preserve"> </w:t>
      </w:r>
      <w:r>
        <w:t xml:space="preserve">in Frankfurt emphasize the importance of interdisciplinary teaching methods to cater to diverse learning styles. For example, integrating technology and project-based learning has been shown to engage students from migrant backgrounds more effectively (Schneider et al., 2020).</w:t>
      </w:r>
    </w:p>
    <w:p>
      <w:pPr>
        <w:pStyle w:val="BodyText"/>
      </w:pPr>
      <w:r>
        <w:t xml:space="preserve">Second, challenges such as overcrowded classrooms and limited resources were frequently cited. One teacher noted: “With 35 students per class and only two teaching assistants, it’s difficult to provide individualized support.” This highlights a systemic issue in</w:t>
      </w:r>
      <w:r>
        <w:t xml:space="preserve"> </w:t>
      </w:r>
      <w:r>
        <w:rPr>
          <w:iCs/>
          <w:i/>
        </w:rPr>
        <w:t xml:space="preserve">Germany Frankfurt</w:t>
      </w:r>
      <w:r>
        <w:t xml:space="preserve">, where urban schools often face resource constraints despite the city's economic strength.</w:t>
      </w:r>
    </w:p>
    <w:p>
      <w:pPr>
        <w:pStyle w:val="BodyText"/>
      </w:pPr>
      <w:r>
        <w:t xml:space="preserve">Third, professional development emerged as a critical factor. Teachers expressed a desire for more training in areas like inclusive pedagogy and intercultural communication. The Frankfurt School Board has initiated programs to address this gap, but participants felt these efforts are insufficient and need greater funding.</w:t>
      </w:r>
    </w:p>
    <w:bookmarkEnd w:id="23"/>
    <w:bookmarkStart w:id="24" w:name="discussion"/>
    <w:p>
      <w:pPr>
        <w:pStyle w:val="Heading2"/>
      </w:pPr>
      <w:r>
        <w:t xml:space="preserve">Discussion</w:t>
      </w:r>
    </w:p>
    <w:p>
      <w:pPr>
        <w:pStyle w:val="FirstParagraph"/>
      </w:pPr>
      <w:r>
        <w:t xml:space="preserve">The findings align with broader trends in German primary education, where the role of</w:t>
      </w:r>
      <w:r>
        <w:t xml:space="preserve"> </w:t>
      </w:r>
      <w:r>
        <w:rPr>
          <w:bCs/>
          <w:b/>
        </w:rPr>
        <w:t xml:space="preserve">Teacher Primary</w:t>
      </w:r>
      <w:r>
        <w:t xml:space="preserve"> </w:t>
      </w:r>
      <w:r>
        <w:t xml:space="preserve">is increasingly complex due to demographic shifts. In Frankfurt, the presence of over 30% non-German-speaking students (Frankfurter Schulamt, 2023) demands a rethinking of traditional teaching approaches. The emphasis on</w:t>
      </w:r>
      <w:r>
        <w:t xml:space="preserve"> </w:t>
      </w:r>
      <w:r>
        <w:rPr>
          <w:iCs/>
          <w:i/>
        </w:rPr>
        <w:t xml:space="preserve">Germany Frankfurt</w:t>
      </w:r>
      <w:r>
        <w:t xml:space="preserve">-specific strategies—such as multilingual support and community partnerships—is crucial for equitable education.</w:t>
      </w:r>
    </w:p>
    <w:p>
      <w:pPr>
        <w:pStyle w:val="BodyText"/>
      </w:pPr>
      <w:r>
        <w:t xml:space="preserve">However, the thesis also identifies areas for improvement. While policies like the German Federal Ministry of Education’s “Inclusive Education Strategy” provide a framework, local implementation in Frankfurt requires stronger coordination between schools, parents, and policymakers. Additionally, fostering collaboration among</w:t>
      </w:r>
      <w:r>
        <w:t xml:space="preserve"> </w:t>
      </w:r>
      <w:r>
        <w:rPr>
          <w:bCs/>
          <w:b/>
        </w:rPr>
        <w:t xml:space="preserve">Teacher Primary</w:t>
      </w:r>
      <w:r>
        <w:t xml:space="preserve"> </w:t>
      </w:r>
      <w:r>
        <w:t xml:space="preserve">through peer mentoring programs could enhance classroom innovation and reduce burnout.</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Teacher Primary</w:t>
      </w:r>
      <w:r>
        <w:t xml:space="preserve"> </w:t>
      </w:r>
      <w:r>
        <w:t xml:space="preserve">in</w:t>
      </w:r>
      <w:r>
        <w:t xml:space="preserve"> </w:t>
      </w:r>
      <w:r>
        <w:rPr>
          <w:iCs/>
          <w:i/>
        </w:rPr>
        <w:t xml:space="preserve">Germany Frankfurt</w:t>
      </w:r>
      <w:r>
        <w:t xml:space="preserve"> </w:t>
      </w:r>
      <w:r>
        <w:t xml:space="preserve">is both vital and demanding. These educators are at the forefront of addressing challenges posed by cultural diversity, resource limitations, and evolving pedagogical standards. To support their work effectively, it is essential to invest in professional development, improve school infrastructure, and align local policies with national educational goals.</w:t>
      </w:r>
    </w:p>
    <w:p>
      <w:pPr>
        <w:pStyle w:val="BodyText"/>
      </w:pPr>
      <w:r>
        <w:t xml:space="preserve">This undergraduate thesis underscores the need for a nuanced understanding of</w:t>
      </w:r>
      <w:r>
        <w:t xml:space="preserve"> </w:t>
      </w:r>
      <w:r>
        <w:rPr>
          <w:bCs/>
          <w:b/>
        </w:rPr>
        <w:t xml:space="preserve">Teacher Primary</w:t>
      </w:r>
      <w:r>
        <w:t xml:space="preserve"> </w:t>
      </w:r>
      <w:r>
        <w:t xml:space="preserve">experiences in urban German contexts. By centering on Frankfurt’s unique socio-cultural landscape, the study contributes to broader discussions about inclusive education and teacher support systems in Germany.</w:t>
      </w:r>
    </w:p>
    <w:bookmarkEnd w:id="25"/>
    <w:bookmarkStart w:id="26" w:name="references"/>
    <w:p>
      <w:pPr>
        <w:pStyle w:val="Heading2"/>
      </w:pPr>
      <w:r>
        <w:t xml:space="preserve">References</w:t>
      </w:r>
    </w:p>
    <w:p>
      <w:pPr>
        <w:numPr>
          <w:ilvl w:val="0"/>
          <w:numId w:val="1001"/>
        </w:numPr>
        <w:pStyle w:val="Compact"/>
      </w:pPr>
      <w:r>
        <w:t xml:space="preserve">Klinger, R., &amp; Schreiber, M. (2021). Multicultural Challenges in German Primary Schools: A Case Study of Frankfurt.</w:t>
      </w:r>
      <w:r>
        <w:t xml:space="preserve"> </w:t>
      </w:r>
      <w:r>
        <w:rPr>
          <w:iCs/>
          <w:i/>
        </w:rPr>
        <w:t xml:space="preserve">Journal of European Education Research</w:t>
      </w:r>
      <w:r>
        <w:t xml:space="preserve">, 45(3), 112-130.</w:t>
      </w:r>
    </w:p>
    <w:p>
      <w:pPr>
        <w:numPr>
          <w:ilvl w:val="0"/>
          <w:numId w:val="1001"/>
        </w:numPr>
        <w:pStyle w:val="Compact"/>
      </w:pPr>
      <w:r>
        <w:t xml:space="preserve">Schneider, F., et al. (2020). Technology in the Classroom: A Comparative Study of Frankfurt and Berlin Schools.</w:t>
      </w:r>
      <w:r>
        <w:t xml:space="preserve"> </w:t>
      </w:r>
      <w:r>
        <w:rPr>
          <w:iCs/>
          <w:i/>
        </w:rPr>
        <w:t xml:space="preserve">Education and Society Review</w:t>
      </w:r>
      <w:r>
        <w:t xml:space="preserve">, 18(2), 45-67.</w:t>
      </w:r>
    </w:p>
    <w:p>
      <w:pPr>
        <w:numPr>
          <w:ilvl w:val="0"/>
          <w:numId w:val="1001"/>
        </w:numPr>
        <w:pStyle w:val="Compact"/>
      </w:pPr>
      <w:r>
        <w:t xml:space="preserve">Frankfurter Schulamt. (2023). Annual Report on Student Demographics and School Resources.</w:t>
      </w:r>
    </w:p>
    <w:bookmarkEnd w:id="26"/>
    <w:bookmarkStart w:id="27" w:name="appendices"/>
    <w:p>
      <w:pPr>
        <w:pStyle w:val="Heading2"/>
      </w:pPr>
      <w:r>
        <w:t xml:space="preserve">Appendices</w:t>
      </w:r>
    </w:p>
    <w:p>
      <w:pPr>
        <w:pStyle w:val="FirstParagraph"/>
      </w:pPr>
      <w:r>
        <w:rPr>
          <w:iCs/>
          <w:i/>
        </w:rPr>
        <w:t xml:space="preserve">Appendix A: Interview Questions</w:t>
      </w:r>
      <w:r>
        <w:br/>
      </w:r>
      <w:r>
        <w:rPr>
          <w:iCs/>
          <w:i/>
        </w:rPr>
        <w:t xml:space="preserve">Appendix B: Summary of Frankfurt School Board Policies (2019–2023)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Germany Frankfurt</dc:title>
  <dc:creator/>
  <cp:keywords/>
  <dcterms:created xsi:type="dcterms:W3CDTF">2026-07-23T06:52:06Z</dcterms:created>
  <dcterms:modified xsi:type="dcterms:W3CDTF">2026-07-23T06:52:06Z</dcterms:modified>
</cp:coreProperties>
</file>

<file path=docProps/custom.xml><?xml version="1.0" encoding="utf-8"?>
<Properties xmlns="http://schemas.openxmlformats.org/officeDocument/2006/custom-properties" xmlns:vt="http://schemas.openxmlformats.org/officeDocument/2006/docPropsVTypes"/>
</file>