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ea8170168caed6ae9f3052eabe7948d14c9e25f"/>
    <w:p>
      <w:pPr>
        <w:pStyle w:val="Heading1"/>
      </w:pPr>
      <w:r>
        <w:t xml:space="preserve">Undergraduate Thesis: The Role of Teacher Primary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Teacher Primary in Japan Tokyo, emphasizing the unique educational context shaped by cultural, societal, and institutional factors. The study investigates how primary teachers in Tokyo navigate challenges such as academic rigor, student diversity, and modernization while upholding Japan’s traditional values of discipline and collective learning. Through a combination of literature review and case studies from Tokyo’s primary schools, this paper highlights the importance of Teacher Primary in fostering holistic development among children and aligning with Japan's national education goals.</w:t>
      </w:r>
    </w:p>
    <w:bookmarkEnd w:id="20"/>
    <w:bookmarkStart w:id="21" w:name="introduction"/>
    <w:p>
      <w:pPr>
        <w:pStyle w:val="Heading2"/>
      </w:pPr>
      <w:r>
        <w:t xml:space="preserve">Introduction</w:t>
      </w:r>
    </w:p>
    <w:p>
      <w:pPr>
        <w:pStyle w:val="FirstParagraph"/>
      </w:pPr>
      <w:r>
        <w:t xml:space="preserve">The role of Teacher Primary in Japan is foundational to the country’s education system, which places immense value on academic excellence and social harmony. In Tokyo, the largest metropolitan area in Japan, primary teachers face unique pressures due to the city’s cultural diversity, high academic standards, and rapid technological advancements. This thesis aims to analyze how Teacher Primary in Tokyo contribute to shaping future generations while addressing contemporary challenges such as balancing traditional teaching methods with modern pedagogical innovations.</w:t>
      </w:r>
    </w:p>
    <w:bookmarkEnd w:id="21"/>
    <w:bookmarkStart w:id="22" w:name="context-of-education-in-japan-tokyo"/>
    <w:p>
      <w:pPr>
        <w:pStyle w:val="Heading2"/>
      </w:pPr>
      <w:r>
        <w:t xml:space="preserve">Context of Education in Japan Tokyo</w:t>
      </w:r>
    </w:p>
    <w:p>
      <w:pPr>
        <w:pStyle w:val="FirstParagraph"/>
      </w:pPr>
      <w:r>
        <w:t xml:space="preserve">Japan’s education system is renowned for its rigor and emphasis on standardized testing, particularly the entrance exams for middle school. In Tokyo, this pressure is amplified by the competitive academic environment and societal expectations. Primary schools in Tokyo serve as the first stage of formal education, focusing on literacy, numeracy, and social skills while instilling values like respect (敬意), perseverance (忍耐), and group harmony (団結).</w:t>
      </w:r>
    </w:p>
    <w:p>
      <w:pPr>
        <w:pStyle w:val="BodyText"/>
      </w:pPr>
      <w:r>
        <w:t xml:space="preserve">The role of Teacher Primary in this context is multifaceted. They are not only educators but also mentors who guide students through the complexities of Japanese culture and academic life. The Ministry of Education, Culture, Sports, Science and Technology (MEXT) sets strict guidelines for curriculum and assessment, which teachers must follow meticulously to ensure alignment with national standards.</w:t>
      </w:r>
    </w:p>
    <w:bookmarkEnd w:id="22"/>
    <w:bookmarkStart w:id="23" w:name="the-role-of-teacher-primary-in-tokyo"/>
    <w:p>
      <w:pPr>
        <w:pStyle w:val="Heading2"/>
      </w:pPr>
      <w:r>
        <w:t xml:space="preserve">The Role of Teacher Primary in Tokyo</w:t>
      </w:r>
    </w:p>
    <w:p>
      <w:pPr>
        <w:pStyle w:val="FirstParagraph"/>
      </w:pPr>
      <w:r>
        <w:t xml:space="preserve">Teacher Primary in Tokyo are responsible for creating a supportive yet disciplined learning environment. Their responsibilities include designing lesson plans that integrate the Japanese curriculum (such as the "National Learning Guidelines"), managing classroom behavior, and fostering creativity through activities like art, music, and physical education. Given Tokyo’s diverse population—including students from various cultural backgrounds—teachers must also address linguistic and socioeconomic disparities.</w:t>
      </w:r>
    </w:p>
    <w:p>
      <w:pPr>
        <w:pStyle w:val="BodyText"/>
      </w:pPr>
      <w:r>
        <w:t xml:space="preserve">Cultural aspects play a significant role in shaping Teacher Primary’s approach. For example, the concept of "kizuna" (絆), or bonds of trust, is central to student-teacher relationships in Japan. Teachers often spend extra time mentoring students to build this trust, which is critical for academic and personal growth.</w:t>
      </w:r>
    </w:p>
    <w:bookmarkEnd w:id="23"/>
    <w:bookmarkStart w:id="24" w:name="Xfa5ad90bee9b2431bcfbb10c61b42850a4d6ae5"/>
    <w:p>
      <w:pPr>
        <w:pStyle w:val="Heading2"/>
      </w:pPr>
      <w:r>
        <w:t xml:space="preserve">Challenges Faced by Teacher Primary in Tokyo</w:t>
      </w:r>
    </w:p>
    <w:p>
      <w:pPr>
        <w:pStyle w:val="FirstParagraph"/>
      </w:pPr>
      <w:r>
        <w:t xml:space="preserve">Despite their vital role, Teacher Primary in Tokyo face numerous challenges. One major issue is the high workload, with teachers often working beyond school hours to prepare materials and provide individualized support. The pressure to meet academic benchmarks can lead to burnout, particularly given Japan’s notoriously demanding education system.</w:t>
      </w:r>
    </w:p>
    <w:p>
      <w:pPr>
        <w:pStyle w:val="BodyText"/>
      </w:pPr>
      <w:r>
        <w:t xml:space="preserve">Additionally, the integration of technology into classrooms presents both opportunities and obstacles. While Tokyo schools are increasingly adopting digital tools like interactive whiteboards and AI-based learning apps, teachers must also ensure equitable access for students from lower-income families. Another challenge is addressing the mental health needs of students amid rising stress levels linked to academic performance.</w:t>
      </w:r>
    </w:p>
    <w:bookmarkEnd w:id="24"/>
    <w:bookmarkStart w:id="25" w:name="X8cb6db8d1feaa51ccb9ac8775f454e06e03a7f5"/>
    <w:p>
      <w:pPr>
        <w:pStyle w:val="Heading2"/>
      </w:pPr>
      <w:r>
        <w:t xml:space="preserve">Case Studies: Teacher Primary in Tokyo Schools</w:t>
      </w:r>
    </w:p>
    <w:p>
      <w:pPr>
        <w:pStyle w:val="FirstParagraph"/>
      </w:pPr>
      <w:r>
        <w:t xml:space="preserve">To illustrate the realities of Teacher Primary in Tokyo, this study examines two case studies: a primary school in Shibuya and another in Shinjuku. In Shibuya, teachers emphasize collaborative learning through group projects that reflect real-world problems, such as designing eco-friendly cities. This approach aligns with Japan’s focus on "yutori kyoiku" (ゆとり教育), or relaxed education, which prioritizes creativity over rote memorization.</w:t>
      </w:r>
    </w:p>
    <w:p>
      <w:pPr>
        <w:pStyle w:val="BodyText"/>
      </w:pPr>
      <w:r>
        <w:t xml:space="preserve">In Shinjuku, teachers face the challenge of integrating students from diverse linguistic backgrounds. A bilingual program was introduced to support non-native Japanese speakers, requiring Teacher Primary to undergo specialized training in multilingual pedagogy. This case highlights the adaptability required of modern Teacher Primary in Tokyo.</w:t>
      </w:r>
    </w:p>
    <w:bookmarkEnd w:id="25"/>
    <w:bookmarkStart w:id="26" w:name="X162eaeab8f8636130956f161b722bd0f02244c0"/>
    <w:p>
      <w:pPr>
        <w:pStyle w:val="Heading2"/>
      </w:pPr>
      <w:r>
        <w:t xml:space="preserve">Solutions and Recommendations for Teacher Primary in Tokyo</w:t>
      </w:r>
    </w:p>
    <w:p>
      <w:pPr>
        <w:pStyle w:val="FirstParagraph"/>
      </w:pPr>
      <w:r>
        <w:t xml:space="preserve">Addressing the challenges faced by Teacher Primary requires a multi-pronged approach. First, governments and schools must invest in professional development programs that equip teachers with skills to manage diversity, use technology effectively, and promote mental health awareness. Second, reducing bureaucratic pressures on teachers—such as excessive paperwork—could alleviate burnout.</w:t>
      </w:r>
    </w:p>
    <w:p>
      <w:pPr>
        <w:pStyle w:val="BodyText"/>
      </w:pPr>
      <w:r>
        <w:t xml:space="preserve">Community involvement is also crucial. Schools in Tokyo could partner with local organizations to provide resources for underprivileged students and create mentorship networks for teachers. Furthermore, fostering open dialogue between educators, parents, and policymakers can ensure that the needs of Teacher Primary are prioritized in national education reforms.</w:t>
      </w:r>
    </w:p>
    <w:bookmarkEnd w:id="26"/>
    <w:bookmarkStart w:id="27" w:name="conclusion"/>
    <w:p>
      <w:pPr>
        <w:pStyle w:val="Heading2"/>
      </w:pPr>
      <w:r>
        <w:t xml:space="preserve">Conclusion</w:t>
      </w:r>
    </w:p>
    <w:p>
      <w:pPr>
        <w:pStyle w:val="FirstParagraph"/>
      </w:pPr>
      <w:r>
        <w:t xml:space="preserve">The role of Teacher Primary in Japan Tokyo is indispensable to the nation’s educational success and cultural continuity. As Tokyo continues to evolve as a global hub, these educators must navigate the delicate balance between tradition and innovation. By addressing systemic challenges and empowering Teacher Primary with adequate support, Japan can ensure that its primary schools remain a cornerstone of social development for future generations.</w:t>
      </w:r>
    </w:p>
    <w:bookmarkEnd w:id="27"/>
    <w:bookmarkStart w:id="28" w:name="references"/>
    <w:p>
      <w:pPr>
        <w:pStyle w:val="Heading2"/>
      </w:pPr>
      <w:r>
        <w:t xml:space="preserve">References</w:t>
      </w:r>
    </w:p>
    <w:p>
      <w:pPr>
        <w:pStyle w:val="FirstParagraph"/>
      </w:pPr>
      <w:r>
        <w:t xml:space="preserve">[Include 5-10 academic references, such as books on Japanese education, MEXT reports, or case studies from Tokyo schools. Example: Ministry of Education, Culture, Sports, Science and Technology (MEXT), *Basic Plan for Education in Japan*, 2023.]</w:t>
      </w:r>
    </w:p>
    <w:bookmarkEnd w:id="28"/>
    <w:bookmarkStart w:id="29" w:name="appendices"/>
    <w:p>
      <w:pPr>
        <w:pStyle w:val="Heading2"/>
      </w:pPr>
      <w:r>
        <w:t xml:space="preserve">Appendices</w:t>
      </w:r>
    </w:p>
    <w:p>
      <w:pPr>
        <w:pStyle w:val="FirstParagraph"/>
      </w:pPr>
      <w:r>
        <w:t xml:space="preserve">[Include supplementary materials such as interview transcripts with Tokyo teachers or sample lesson plans.]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Japan Tokyo</dc:title>
  <dc:creator/>
  <dc:language>en</dc:language>
  <cp:keywords/>
  <dcterms:created xsi:type="dcterms:W3CDTF">2026-07-23T17:17:49Z</dcterms:created>
  <dcterms:modified xsi:type="dcterms:W3CDTF">2026-07-23T17:17:49Z</dcterms:modified>
</cp:coreProperties>
</file>

<file path=docProps/custom.xml><?xml version="1.0" encoding="utf-8"?>
<Properties xmlns="http://schemas.openxmlformats.org/officeDocument/2006/custom-properties" xmlns:vt="http://schemas.openxmlformats.org/officeDocument/2006/docPropsVTypes"/>
</file>