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eea43433ec40ac42246335c647b53bb8cb4015a"/>
    <w:p>
      <w:pPr>
        <w:pStyle w:val="Heading1"/>
      </w:pPr>
      <w:r>
        <w:t xml:space="preserve">Undergraduate Thesis on Teacher Primary in Kuwait Kuwait City</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investigates the role and challenges of</w:t>
      </w:r>
      <w:r>
        <w:t xml:space="preserve"> </w:t>
      </w:r>
      <w:r>
        <w:rPr>
          <w:bCs/>
          <w:b/>
        </w:rPr>
        <w:t xml:space="preserve">Teacher Primary</w:t>
      </w:r>
      <w:r>
        <w:t xml:space="preserve"> </w:t>
      </w:r>
      <w:r>
        <w:t xml:space="preserve">education in</w:t>
      </w:r>
      <w:r>
        <w:t xml:space="preserve"> </w:t>
      </w:r>
      <w:r>
        <w:rPr>
          <w:bCs/>
          <w:b/>
        </w:rPr>
        <w:t xml:space="preserve">Kuwait Kuwait City</w:t>
      </w:r>
      <w:r>
        <w:t xml:space="preserve">, focusing on pedagogical strategies, cultural influences, and institutional support. The study aims to analyze how primary educators in Kuwait City adapt their teaching methods to meet local educational goals while addressing societal and systemic barriers. Through a qualitative approach, this research highlights the significance of teacher training, curriculum alignment with national standards, and the integration of technology in primary classrooms. The findings provide insights into improving educational outcomes for students in Kuwait City.</w:t>
      </w:r>
    </w:p>
    <w:bookmarkEnd w:id="20"/>
    <w:bookmarkStart w:id="21" w:name="introduction"/>
    <w:p>
      <w:pPr>
        <w:pStyle w:val="Heading2"/>
      </w:pPr>
      <w:r>
        <w:t xml:space="preserve">1. Introduction</w:t>
      </w:r>
    </w:p>
    <w:p>
      <w:pPr>
        <w:pStyle w:val="FirstParagraph"/>
      </w:pPr>
      <w:r>
        <w:t xml:space="preserve">Kuwait’s education system places significant emphasis on primary education as a foundational stage for lifelong learning.</w:t>
      </w:r>
      <w:r>
        <w:t xml:space="preserve"> </w:t>
      </w:r>
      <w:r>
        <w:rPr>
          <w:bCs/>
          <w:b/>
        </w:rPr>
        <w:t xml:space="preserve">Kuwait Kuwait City</w:t>
      </w:r>
      <w:r>
        <w:t xml:space="preserve">, as the capital and most populous city, hosts diverse schools that serve both local and expatriate communities. This thesis examines the role of</w:t>
      </w:r>
      <w:r>
        <w:t xml:space="preserve"> </w:t>
      </w:r>
      <w:r>
        <w:rPr>
          <w:bCs/>
          <w:b/>
        </w:rPr>
        <w:t xml:space="preserve">Teacher Primary</w:t>
      </w:r>
      <w:r>
        <w:t xml:space="preserve"> </w:t>
      </w:r>
      <w:r>
        <w:t xml:space="preserve">in shaping educational experiences within this context, considering the unique socio-cultural dynamics of Kuwait City.</w:t>
      </w:r>
    </w:p>
    <w:p>
      <w:pPr>
        <w:pStyle w:val="BodyText"/>
      </w:pPr>
      <w:r>
        <w:t xml:space="preserve">The study is motivated by the need to understand how primary teachers navigate challenges such as large class sizes, cultural diversity, and evolving curricula. By focusing on</w:t>
      </w:r>
      <w:r>
        <w:t xml:space="preserve"> </w:t>
      </w:r>
      <w:r>
        <w:rPr>
          <w:bCs/>
          <w:b/>
        </w:rPr>
        <w:t xml:space="preserve">Kuwait Kuwait City</w:t>
      </w:r>
      <w:r>
        <w:t xml:space="preserve">, this research contributes to broader discussions on teacher effectiveness in urban environments.</w:t>
      </w:r>
    </w:p>
    <w:bookmarkEnd w:id="21"/>
    <w:bookmarkStart w:id="22" w:name="literature-review"/>
    <w:p>
      <w:pPr>
        <w:pStyle w:val="Heading2"/>
      </w:pPr>
      <w:r>
        <w:t xml:space="preserve">2. Literature Review</w:t>
      </w:r>
    </w:p>
    <w:p>
      <w:pPr>
        <w:pStyle w:val="FirstParagraph"/>
      </w:pPr>
      <w:r>
        <w:t xml:space="preserve">The role of primary education in national development has been extensively studied globally. According to UNESCO (2019), effective teaching at the primary level is critical for reducing educational disparities and fostering inclusive societies. In Kuwait, the Ministry of Education emphasizes literacy, numeracy, and moral education as core pillars of primary instruction.</w:t>
      </w:r>
    </w:p>
    <w:p>
      <w:pPr>
        <w:pStyle w:val="BodyText"/>
      </w:pPr>
      <w:r>
        <w:t xml:space="preserve">Research on</w:t>
      </w:r>
      <w:r>
        <w:t xml:space="preserve"> </w:t>
      </w:r>
      <w:r>
        <w:rPr>
          <w:bCs/>
          <w:b/>
        </w:rPr>
        <w:t xml:space="preserve">Teacher Primary</w:t>
      </w:r>
      <w:r>
        <w:t xml:space="preserve"> </w:t>
      </w:r>
      <w:r>
        <w:t xml:space="preserve">in Gulf countries highlights challenges such as curriculum rigidity, limited professional development opportunities, and the influence of cultural norms on pedagogy. A study by Al-Sadhan (2018) found that Kuwaiti teachers often rely on traditional methods due to institutional constraints, despite growing calls for student-centered approaches.</w:t>
      </w:r>
    </w:p>
    <w:p>
      <w:pPr>
        <w:pStyle w:val="BodyText"/>
      </w:pPr>
      <w:r>
        <w:t xml:space="preserve">In</w:t>
      </w:r>
      <w:r>
        <w:t xml:space="preserve"> </w:t>
      </w:r>
      <w:r>
        <w:rPr>
          <w:bCs/>
          <w:b/>
        </w:rPr>
        <w:t xml:space="preserve">Kuwait Kuwait City</w:t>
      </w:r>
      <w:r>
        <w:t xml:space="preserve">, the presence of international schools and bilingual programs adds complexity to teaching practices. Teachers must balance national curricula with the needs of expatriate students, requiring cultural sensitivity and multilingual competence.</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and classroom observations to gather data from primary school teachers in</w:t>
      </w:r>
      <w:r>
        <w:t xml:space="preserve"> </w:t>
      </w:r>
      <w:r>
        <w:rPr>
          <w:bCs/>
          <w:b/>
        </w:rPr>
        <w:t xml:space="preserve">Kuwait Kuwait City</w:t>
      </w:r>
      <w:r>
        <w:t xml:space="preserve">. A total of 15 educators from both public and private institutions participated in the study, representing diverse teaching experiences (ranging from 3 to 20 years).</w:t>
      </w:r>
    </w:p>
    <w:p>
      <w:pPr>
        <w:pStyle w:val="BodyText"/>
      </w:pPr>
      <w:r>
        <w:t xml:space="preserve">Interview questions focused on pedagogical strategies, challenges faced, and perceptions of institutional support. Classroom observations were conducted to assess teaching methods in action. Data were analyzed thematically using NVivo software to identify patterns and insights.</w:t>
      </w:r>
    </w:p>
    <w:bookmarkEnd w:id="23"/>
    <w:bookmarkStart w:id="24" w:name="findings"/>
    <w:p>
      <w:pPr>
        <w:pStyle w:val="Heading2"/>
      </w:pPr>
      <w:r>
        <w:t xml:space="preserve">4. Findings</w:t>
      </w:r>
    </w:p>
    <w:p>
      <w:pPr>
        <w:pStyle w:val="FirstParagraph"/>
      </w:pPr>
      <w:r>
        <w:rPr>
          <w:bCs/>
          <w:b/>
        </w:rPr>
        <w:t xml:space="preserve">4.1 Teaching Methods</w:t>
      </w:r>
      <w:r>
        <w:br/>
      </w:r>
      <w:r>
        <w:t xml:space="preserve">Teachers in</w:t>
      </w:r>
      <w:r>
        <w:t xml:space="preserve"> </w:t>
      </w:r>
      <w:r>
        <w:rPr>
          <w:bCs/>
          <w:b/>
        </w:rPr>
        <w:t xml:space="preserve">Kuwait Kuwait City</w:t>
      </w:r>
      <w:r>
        <w:t xml:space="preserve"> </w:t>
      </w:r>
      <w:r>
        <w:t xml:space="preserve">predominantly use a blend of traditional lecture-based instruction and interactive activities. However, many reported limited access to digital tools, despite the Ministry of Education’s push for technology integration.</w:t>
      </w:r>
    </w:p>
    <w:p>
      <w:pPr>
        <w:pStyle w:val="BodyText"/>
      </w:pPr>
      <w:r>
        <w:rPr>
          <w:bCs/>
          <w:b/>
        </w:rPr>
        <w:t xml:space="preserve">4.2 Challenges Faced</w:t>
      </w:r>
      <w:r>
        <w:br/>
      </w:r>
      <w:r>
        <w:t xml:space="preserve">Key challenges included large class sizes (often 30–40 students), insufficient resources, and pressure to meet standardized testing benchmarks. Additionally, teachers noted difficulties in addressing cultural diversity, particularly in mixed-gender classrooms and international schools.</w:t>
      </w:r>
    </w:p>
    <w:p>
      <w:pPr>
        <w:pStyle w:val="BodyText"/>
      </w:pPr>
      <w:r>
        <w:rPr>
          <w:bCs/>
          <w:b/>
        </w:rPr>
        <w:t xml:space="preserve">4.3 Institutional Support</w:t>
      </w:r>
      <w:r>
        <w:br/>
      </w:r>
      <w:r>
        <w:t xml:space="preserve">Participants highlighted inconsistent professional development programs and limited mentorship opportunities. While some private schools provided regular training workshops, public sector teachers often felt underserved.</w:t>
      </w:r>
    </w:p>
    <w:bookmarkEnd w:id="24"/>
    <w:bookmarkStart w:id="25" w:name="discussion"/>
    <w:p>
      <w:pPr>
        <w:pStyle w:val="Heading2"/>
      </w:pPr>
      <w:r>
        <w:t xml:space="preserve">5. Discussion</w:t>
      </w:r>
    </w:p>
    <w:p>
      <w:pPr>
        <w:pStyle w:val="FirstParagraph"/>
      </w:pPr>
      <w:r>
        <w:t xml:space="preserve">The findings underscore the need for targeted support for</w:t>
      </w:r>
      <w:r>
        <w:t xml:space="preserve"> </w:t>
      </w:r>
      <w:r>
        <w:rPr>
          <w:bCs/>
          <w:b/>
        </w:rPr>
        <w:t xml:space="preserve">Teacher Primary</w:t>
      </w:r>
      <w:r>
        <w:t xml:space="preserve"> </w:t>
      </w:r>
      <w:r>
        <w:t xml:space="preserve">in</w:t>
      </w:r>
      <w:r>
        <w:t xml:space="preserve"> </w:t>
      </w:r>
      <w:r>
        <w:rPr>
          <w:bCs/>
          <w:b/>
        </w:rPr>
        <w:t xml:space="preserve">Kuwait Kuwait City</w:t>
      </w:r>
      <w:r>
        <w:t xml:space="preserve">. While teachers demonstrate dedication, systemic barriers hinder their ability to innovate pedagogically. The study reveals a gap between national educational goals and on-the-ground realities, particularly regarding technology and inclusive education.</w:t>
      </w:r>
    </w:p>
    <w:p>
      <w:pPr>
        <w:pStyle w:val="BodyText"/>
      </w:pPr>
      <w:r>
        <w:t xml:space="preserve">Cultural factors also influence teaching practices. For instance, the emphasis on rote learning aligns with Kuwaiti societal values but may limit critical thinking skills. Teachers expressed interest in adopting experiential learning methods but cited a lack of training and resources.</w:t>
      </w:r>
    </w:p>
    <w:p>
      <w:pPr>
        <w:pStyle w:val="BodyText"/>
      </w:pPr>
      <w:r>
        <w:t xml:space="preserve">The presence of international schools in</w:t>
      </w:r>
      <w:r>
        <w:t xml:space="preserve"> </w:t>
      </w:r>
      <w:r>
        <w:rPr>
          <w:bCs/>
          <w:b/>
        </w:rPr>
        <w:t xml:space="preserve">Kuwait Kuwait City</w:t>
      </w:r>
      <w:r>
        <w:t xml:space="preserve"> </w:t>
      </w:r>
      <w:r>
        <w:t xml:space="preserve">highlights the need for cross-cultural teacher training programs. Educators working in these settings face unique challenges, such as addressing language barriers and aligning curricula with global standards.</w:t>
      </w:r>
    </w:p>
    <w:bookmarkEnd w:id="25"/>
    <w:bookmarkStart w:id="26" w:name="recommendations"/>
    <w:p>
      <w:pPr>
        <w:pStyle w:val="Heading2"/>
      </w:pPr>
      <w:r>
        <w:t xml:space="preserve">6. Recommendations</w:t>
      </w:r>
    </w:p>
    <w:p>
      <w:pPr>
        <w:numPr>
          <w:ilvl w:val="0"/>
          <w:numId w:val="1001"/>
        </w:numPr>
        <w:pStyle w:val="Compact"/>
      </w:pPr>
      <w:r>
        <w:rPr>
          <w:bCs/>
          <w:b/>
        </w:rPr>
        <w:t xml:space="preserve">Increase investment in teacher training:</w:t>
      </w:r>
      <w:r>
        <w:t xml:space="preserve"> </w:t>
      </w:r>
      <w:r>
        <w:t xml:space="preserve">The Ministry of Education should prioritize professional development programs focused on modern pedagogy, technology integration, and cultural competence.</w:t>
      </w:r>
    </w:p>
    <w:p>
      <w:pPr>
        <w:numPr>
          <w:ilvl w:val="0"/>
          <w:numId w:val="1001"/>
        </w:numPr>
        <w:pStyle w:val="Compact"/>
      </w:pPr>
      <w:r>
        <w:rPr>
          <w:bCs/>
          <w:b/>
        </w:rPr>
        <w:t xml:space="preserve">Enhance classroom resources:</w:t>
      </w:r>
      <w:r>
        <w:t xml:space="preserve"> </w:t>
      </w:r>
      <w:r>
        <w:t xml:space="preserve">Schools need better access to digital tools and materials to support interactive learning environments.</w:t>
      </w:r>
    </w:p>
    <w:p>
      <w:pPr>
        <w:numPr>
          <w:ilvl w:val="0"/>
          <w:numId w:val="1001"/>
        </w:numPr>
        <w:pStyle w:val="Compact"/>
      </w:pPr>
      <w:r>
        <w:rPr>
          <w:bCs/>
          <w:b/>
        </w:rPr>
        <w:t xml:space="preserve">Promote inclusive education policies:</w:t>
      </w:r>
      <w:r>
        <w:t xml:space="preserve"> </w:t>
      </w:r>
      <w:r>
        <w:t xml:space="preserve">Address systemic issues like class size limits and teacher-student ratios to create more equitable learning conditions.</w:t>
      </w:r>
    </w:p>
    <w:p>
      <w:pPr>
        <w:numPr>
          <w:ilvl w:val="0"/>
          <w:numId w:val="1001"/>
        </w:numPr>
        <w:pStyle w:val="Compact"/>
      </w:pPr>
      <w:r>
        <w:rPr>
          <w:bCs/>
          <w:b/>
        </w:rPr>
        <w:t xml:space="preserve">Foster collaboration between public and private sectors:</w:t>
      </w:r>
      <w:r>
        <w:t xml:space="preserve"> </w:t>
      </w:r>
      <w:r>
        <w:t xml:space="preserve">Share best practices in teacher training and curriculum development to benefit all schools in</w:t>
      </w:r>
      <w:r>
        <w:t xml:space="preserve"> </w:t>
      </w:r>
      <w:r>
        <w:rPr>
          <w:bCs/>
          <w:b/>
        </w:rPr>
        <w:t xml:space="preserve">Kuwait Kuwait City</w:t>
      </w:r>
      <w:r>
        <w:t xml:space="preser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Teacher Primary</w:t>
      </w:r>
      <w:r>
        <w:t xml:space="preserve"> </w:t>
      </w:r>
      <w:r>
        <w:t xml:space="preserve">in shaping educational outcomes within the dynamic context of</w:t>
      </w:r>
      <w:r>
        <w:t xml:space="preserve"> </w:t>
      </w:r>
      <w:r>
        <w:rPr>
          <w:bCs/>
          <w:b/>
        </w:rPr>
        <w:t xml:space="preserve">Kuwait Kuwait City</w:t>
      </w:r>
      <w:r>
        <w:t xml:space="preserve">. While teachers demonstrate resilience and adaptability, systemic challenges require urgent attention to ensure quality education for all students. By addressing these issues, Kuwait can strengthen its commitment to equitable, inclusive, and future-ready primary education.</w:t>
      </w:r>
    </w:p>
    <w:bookmarkEnd w:id="27"/>
    <w:bookmarkStart w:id="28" w:name="references"/>
    <w:p>
      <w:pPr>
        <w:pStyle w:val="Heading2"/>
      </w:pPr>
      <w:r>
        <w:t xml:space="preserve">References</w:t>
      </w:r>
    </w:p>
    <w:p>
      <w:pPr>
        <w:pStyle w:val="FirstParagraph"/>
      </w:pPr>
      <w:r>
        <w:t xml:space="preserve">Al-Sadhan, M. (2018). *Challenges in Primary Education in the Gulf States*. Journal of Educational Research in the Middle East.</w:t>
      </w:r>
      <w:r>
        <w:br/>
      </w:r>
      <w:r>
        <w:t xml:space="preserve">UNESCO. (2019). *Global Education Monitoring Report: Inclusion and Education*.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Kuwait Kuwait City</dc:title>
  <dc:creator/>
  <dc:language>en</dc:language>
  <cp:keywords/>
  <dcterms:created xsi:type="dcterms:W3CDTF">2026-07-23T12:53:27Z</dcterms:created>
  <dcterms:modified xsi:type="dcterms:W3CDTF">2026-07-23T12:53:27Z</dcterms:modified>
</cp:coreProperties>
</file>

<file path=docProps/custom.xml><?xml version="1.0" encoding="utf-8"?>
<Properties xmlns="http://schemas.openxmlformats.org/officeDocument/2006/custom-properties" xmlns:vt="http://schemas.openxmlformats.org/officeDocument/2006/docPropsVTypes"/>
</file>