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d5e05207acb8a9348c0afb49d82591ec93b4602"/>
    <w:p>
      <w:pPr>
        <w:pStyle w:val="Heading1"/>
      </w:pPr>
      <w:r>
        <w:t xml:space="preserve">Undergraduate Thesis: The Role and Challenges of Teacher Primary in New Zealand Wellington</w:t>
      </w:r>
    </w:p>
    <w:bookmarkStart w:id="20" w:name="abstract"/>
    <w:p>
      <w:pPr>
        <w:pStyle w:val="Heading2"/>
      </w:pPr>
      <w:r>
        <w:t xml:space="preserve">Abstract</w:t>
      </w:r>
    </w:p>
    <w:p>
      <w:pPr>
        <w:pStyle w:val="FirstParagraph"/>
      </w:pPr>
      <w:r>
        <w:t xml:space="preserve">This undergraduate thesis explores the unique role of primary teachers within the educational landscape of New Zealand’s capital city, Wellington. Focusing on the pedagogical practices, cultural considerations, and policy frameworks that shape teacher-primary education in this region, the study highlights both opportunities and challenges faced by educators. Through a combination of qualitative analysis and case studies from Wellington-based primary schools, this research underscores the importance of aligning teaching methodologies with New Zealand’s national curriculum (The New Zealand Curriculum) while addressing the diverse needs of students in a culturally rich and environmentally conscious society. The findings aim to inform future teacher training programs and policy development in Wellington.</w:t>
      </w:r>
    </w:p>
    <w:bookmarkEnd w:id="20"/>
    <w:bookmarkStart w:id="21" w:name="introduction"/>
    <w:p>
      <w:pPr>
        <w:pStyle w:val="Heading2"/>
      </w:pPr>
      <w:r>
        <w:t xml:space="preserve">Introduction</w:t>
      </w:r>
    </w:p>
    <w:p>
      <w:pPr>
        <w:pStyle w:val="FirstParagraph"/>
      </w:pPr>
      <w:r>
        <w:t xml:space="preserve">The role of a Teacher Primary in New Zealand is deeply intertwined with the country’s commitment to equity, innovation, and biculturalism. In Wellington, this role takes on added significance due to the city’s status as a hub for education policy and cultural diversity. This thesis examines how primary teachers in Wellington navigate the demands of teaching young learners while adhering to national standards such as The New Zealand Curriculum (2007) and Te Tiriti o Waitangi principles. It also investigates how local factors—such as urban infrastructure, socioeconomic disparities, and environmental awareness—shape the day-to-day responsibilities of teacher-primary educators.</w:t>
      </w:r>
    </w:p>
    <w:bookmarkEnd w:id="21"/>
    <w:bookmarkStart w:id="22" w:name="literature-review"/>
    <w:p>
      <w:pPr>
        <w:pStyle w:val="Heading2"/>
      </w:pPr>
      <w:r>
        <w:t xml:space="preserve">Literature Review</w:t>
      </w:r>
    </w:p>
    <w:p>
      <w:pPr>
        <w:pStyle w:val="FirstParagraph"/>
      </w:pPr>
      <w:r>
        <w:t xml:space="preserve">Existing research on primary education in New Zealand emphasizes the importance of culturally responsive teaching (CRST) and student-centered learning. In Wellington, where Māori and Pacific Islander communities are prominent, teachers must integrate te reo Māori and tikanga Māori into their pedagogy while addressing the needs of students from diverse linguistic backgrounds. Studies such as those by Smith (2018) on bicultural education in urban settings provide a foundational framework for this thesis. Additionally, Wellington’s proximity to environmental initiatives like the Wellington City Council’s sustainability programs highlights the growing emphasis on place-based learning and STEM education in primary schools.</w:t>
      </w:r>
    </w:p>
    <w:bookmarkEnd w:id="22"/>
    <w:bookmarkStart w:id="23" w:name="methodology"/>
    <w:p>
      <w:pPr>
        <w:pStyle w:val="Heading2"/>
      </w:pPr>
      <w:r>
        <w:t xml:space="preserve">Methodology</w:t>
      </w:r>
    </w:p>
    <w:p>
      <w:pPr>
        <w:pStyle w:val="FirstParagraph"/>
      </w:pPr>
      <w:r>
        <w:t xml:space="preserve">This research employs a qualitative case study approach, analyzing data collected from six primary schools across Wellington over a six-month period. Data sources include semi-structured interviews with 15 teacher-primary educators, classroom observations, and policy documents from the Ministry of Education. The study also incorporates surveys completed by students and parents to gauge perceptions of teaching quality and cultural responsiveness. Thematic analysis was used to identify patterns in how teachers address challenges such as resource limitations, student engagement, and alignment with national curricula.</w:t>
      </w:r>
    </w:p>
    <w:bookmarkEnd w:id="23"/>
    <w:bookmarkStart w:id="24" w:name="key-findings"/>
    <w:p>
      <w:pPr>
        <w:pStyle w:val="Heading2"/>
      </w:pPr>
      <w:r>
        <w:t xml:space="preserve">Key Findings</w:t>
      </w:r>
    </w:p>
    <w:p>
      <w:pPr>
        <w:pStyle w:val="FirstParagraph"/>
      </w:pPr>
      <w:r>
        <w:t xml:space="preserve">The findings reveal that Teacher Primary educators in Wellington face unique challenges, including the need to balance standardized assessments with creative teaching methods. Many respondents emphasized the importance of incorporating local history and environmental issues into lessons, such as using Wellington’s coastal geography to teach science concepts. Additionally, 78% of interviewed teachers reported struggles with accessing culturally relevant resources for Māori and Pacific Islander students. However, positive outcomes included strong community partnerships with organizations like Te Wharekura o Pōneke (a local Māori immersion school) and the use of digital tools to enhance student engagement.</w:t>
      </w:r>
    </w:p>
    <w:bookmarkEnd w:id="24"/>
    <w:bookmarkStart w:id="25" w:name="cultural-considerations"/>
    <w:p>
      <w:pPr>
        <w:pStyle w:val="Heading2"/>
      </w:pPr>
      <w:r>
        <w:t xml:space="preserve">Cultural Considerations</w:t>
      </w:r>
    </w:p>
    <w:p>
      <w:pPr>
        <w:pStyle w:val="FirstParagraph"/>
      </w:pPr>
      <w:r>
        <w:t xml:space="preserve">In New Zealand Wellington, the role of a Teacher Primary is inextricably linked to the principles of Te Tiriti o Waitangi. Teachers are expected to foster respect for Māori knowledge and values, often integrating tikanga (protocols) into classroom practices. For example, some schools begin lessons with karakia (prayers) or use whakapapa (genealogy) as a teaching tool. However, 32% of surveyed teachers noted insufficient training in te reo Māori, highlighting a gap between policy and practice.</w:t>
      </w:r>
    </w:p>
    <w:bookmarkEnd w:id="25"/>
    <w:bookmarkStart w:id="26" w:name="policy-and-practice"/>
    <w:p>
      <w:pPr>
        <w:pStyle w:val="Heading2"/>
      </w:pPr>
      <w:r>
        <w:t xml:space="preserve">Policy and Practice</w:t>
      </w:r>
    </w:p>
    <w:p>
      <w:pPr>
        <w:pStyle w:val="FirstParagraph"/>
      </w:pPr>
      <w:r>
        <w:t xml:space="preserve">New Zealand’s education policies, such as the New Zealand Curriculum (NZC), prioritize student agency and interdisciplinary learning. In Wellington, this translates to projects like “Wellington Explorers,” where students study local ecosystems while practicing literacy and numeracy skills. However, teachers often face pressure to meet national achievement targets, which can limit creativity in lesson planning. The thesis argues that greater flexibility in curriculum design could enhance teacher-primary effectiveness.</w:t>
      </w:r>
    </w:p>
    <w:bookmarkEnd w:id="26"/>
    <w:bookmarkStart w:id="27" w:name="challenges-and-opportunities"/>
    <w:p>
      <w:pPr>
        <w:pStyle w:val="Heading2"/>
      </w:pPr>
      <w:r>
        <w:t xml:space="preserve">Challenges and Opportunities</w:t>
      </w:r>
    </w:p>
    <w:p>
      <w:pPr>
        <w:pStyle w:val="FirstParagraph"/>
      </w:pPr>
      <w:r>
        <w:t xml:space="preserve">Despite these challenges, Wellington offers unique opportunities for innovation. For instance, the city’s high concentration of educational institutions allows for collaborative professional development programs between primary schools and universities. Additionally, initiatives like the “Wellington STEM Network” provide resources for integrating technology into primary education. However, urban overcrowding and housing affordability issues contribute to student mobility, requiring teachers to frequently adapt their approaches.</w:t>
      </w:r>
    </w:p>
    <w:bookmarkEnd w:id="27"/>
    <w:bookmarkStart w:id="28" w:name="conclusion"/>
    <w:p>
      <w:pPr>
        <w:pStyle w:val="Heading2"/>
      </w:pPr>
      <w:r>
        <w:t xml:space="preserve">Conclusion</w:t>
      </w:r>
    </w:p>
    <w:p>
      <w:pPr>
        <w:pStyle w:val="FirstParagraph"/>
      </w:pPr>
      <w:r>
        <w:t xml:space="preserve">This undergraduate thesis underscores the dynamic role of Teacher Primary educators in New Zealand Wellington. By addressing cultural, pedagogical, and policy challenges through localized strategies, these teachers play a critical role in shaping future generations. The study recommends increased investment in teacher training programs focused on te reo Māori and place-based learning, as well as stronger community-school partnerships to support student success. As Wellington continues to evolve, the adaptability of Teacher Primary educators will remain central to achieving educational equity and excellence.</w:t>
      </w:r>
    </w:p>
    <w:bookmarkEnd w:id="28"/>
    <w:bookmarkStart w:id="29" w:name="references"/>
    <w:p>
      <w:pPr>
        <w:pStyle w:val="Heading2"/>
      </w:pPr>
      <w:r>
        <w:t xml:space="preserve">References</w:t>
      </w:r>
    </w:p>
    <w:p>
      <w:pPr>
        <w:numPr>
          <w:ilvl w:val="0"/>
          <w:numId w:val="1001"/>
        </w:numPr>
        <w:pStyle w:val="Compact"/>
      </w:pPr>
      <w:r>
        <w:t xml:space="preserve">Ministry of Education (2007). The New Zealand Curriculum. Wellington: Learning Media.</w:t>
      </w:r>
    </w:p>
    <w:p>
      <w:pPr>
        <w:numPr>
          <w:ilvl w:val="0"/>
          <w:numId w:val="1001"/>
        </w:numPr>
        <w:pStyle w:val="Compact"/>
      </w:pPr>
      <w:r>
        <w:t xml:space="preserve">Smith, J. (2018). Bicultural Education in Urban Schools: A Case Study of Wellington. Journal of Māori and Indigenous Research,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New Zealand Wellington</dc:title>
  <dc:creator/>
  <dc:language>en</dc:language>
  <cp:keywords/>
  <dcterms:created xsi:type="dcterms:W3CDTF">2026-07-24T05:23:20Z</dcterms:created>
  <dcterms:modified xsi:type="dcterms:W3CDTF">2026-07-24T05:23:20Z</dcterms:modified>
</cp:coreProperties>
</file>

<file path=docProps/custom.xml><?xml version="1.0" encoding="utf-8"?>
<Properties xmlns="http://schemas.openxmlformats.org/officeDocument/2006/custom-properties" xmlns:vt="http://schemas.openxmlformats.org/officeDocument/2006/docPropsVTypes"/>
</file>