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7dad3471caefc29ea108dc7743df3d60181de27"/>
    <w:p>
      <w:pPr>
        <w:pStyle w:val="Heading1"/>
      </w:pPr>
      <w:r>
        <w:t xml:space="preserve">Undergraduate Thesis: The Role and Challenges of Teacher Primary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Madrid,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primary teachers in the context of Spain Madrid. It analyzes the challenges, pedagogical strategies, and societal expectations placed on educators within Madrid's public and private educational systems. Drawing on local case studies, policy frameworks, and interviews with practicing teachers, this study highlights how Teacher Primary (primary education professionals) navigate the unique cultural, linguistic, and socio-economic dynamics of Madrid. The findings underscore the critical importance of Teacher Primary in fostering inclusive education while addressing systemic barriers such as resource allocation and curriculum reforms under Spain's LOMLOE (Ley Orgánica de Modificación de la Ley Orgánica de Educación) framework.</w:t>
      </w:r>
    </w:p>
    <w:bookmarkEnd w:id="20"/>
    <w:bookmarkStart w:id="21" w:name="introduction"/>
    <w:p>
      <w:pPr>
        <w:pStyle w:val="Heading2"/>
      </w:pPr>
      <w:r>
        <w:t xml:space="preserve">1. Introduction</w:t>
      </w:r>
    </w:p>
    <w:p>
      <w:pPr>
        <w:pStyle w:val="FirstParagraph"/>
      </w:pPr>
      <w:r>
        <w:t xml:space="preserve">The role of a Teacher Primary in Spain Madrid is pivotal to the nation’s educational development. Madrid, as the capital and political center of Spain, presents a unique microcosm of national education trends while reflecting localized challenges. Primary teachers in Madrid are responsible for shaping young minds from ages 6 to 12, a critical period for cognitive and social development. This thesis investigates how Teacher Primary in Madrid balance academic instruction with socio-emotional learning, cultural inclusivity, and adherence to evolving national policies such as the LOMLOE (2020). The study emphasizes the dual role of Teacher Primary as both educators and community mediators in a city marked by linguistic diversity, migration flows, and urbanization pressures.</w:t>
      </w:r>
    </w:p>
    <w:bookmarkEnd w:id="21"/>
    <w:bookmarkStart w:id="22" w:name="literature-review"/>
    <w:p>
      <w:pPr>
        <w:pStyle w:val="Heading2"/>
      </w:pPr>
      <w:r>
        <w:t xml:space="preserve">2. Literature Review</w:t>
      </w:r>
    </w:p>
    <w:p>
      <w:pPr>
        <w:pStyle w:val="FirstParagraph"/>
      </w:pPr>
      <w:r>
        <w:t xml:space="preserve">The educational landscape in Spain has undergone significant transformation over the past decade. The LOMLOE aims to modernize primary education by emphasizing holistic development, digital literacy, and inclusive pedagogies. However, implementation varies across regions like Madrid, where socioeconomic disparities and urban density create unique challenges for Teacher Primary (Molina &amp; Sánchez, 2021). Existing research highlights that Madrid’s Teacher Primary often grapple with large class sizes, limited access to specialized resources (e.g., language support for immigrant students), and the need to reconcile national curricula with localized community needs. This thesis builds on these findings by examining how Teacher Primary in Madrid adapt their methodologies to meet these demands.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quantitative data analysis. Semi-structured interviews were conducted with 15 primary teachers across Madrid’s public and private schools, while statistical data from the Madrid Regional Ministry of Education (2022) provided context on resource allocation and student demographics. The study focuses on three key themes:</w:t>
      </w:r>
      <w:r>
        <w:t xml:space="preserve"> </w:t>
      </w:r>
      <w:r>
        <w:rPr>
          <w:iCs/>
          <w:i/>
        </w:rPr>
        <w:t xml:space="preserve">pedagogical adaptation to diversity</w:t>
      </w:r>
      <w:r>
        <w:t xml:space="preserve">,</w:t>
      </w:r>
      <w:r>
        <w:t xml:space="preserve"> </w:t>
      </w:r>
      <w:r>
        <w:rPr>
          <w:iCs/>
          <w:i/>
        </w:rPr>
        <w:t xml:space="preserve">impact of LOMLOE reforms</w:t>
      </w:r>
      <w:r>
        <w:t xml:space="preserve">, and</w:t>
      </w:r>
      <w:r>
        <w:t xml:space="preserve"> </w:t>
      </w:r>
      <w:r>
        <w:rPr>
          <w:iCs/>
          <w:i/>
        </w:rPr>
        <w:t xml:space="preserve">teacher well-being in urban settings</w:t>
      </w:r>
      <w:r>
        <w:t xml:space="preserve">. All participants were anonymized, and ethical approval was obtained from [University Name]’s Research Ethics Committee.</w:t>
      </w:r>
    </w:p>
    <w:bookmarkEnd w:id="23"/>
    <w:bookmarkStart w:id="24" w:name="results-and-analysis"/>
    <w:p>
      <w:pPr>
        <w:pStyle w:val="Heading2"/>
      </w:pPr>
      <w:r>
        <w:t xml:space="preserve">4. Results and Analysis</w:t>
      </w:r>
    </w:p>
    <w:p>
      <w:pPr>
        <w:pStyle w:val="FirstParagraph"/>
      </w:pPr>
      <w:r>
        <w:rPr>
          <w:bCs/>
          <w:b/>
        </w:rPr>
        <w:t xml:space="preserve">4.1 Pedagogical Adaptation to Diversity</w:t>
      </w:r>
      <w:r>
        <w:br/>
      </w:r>
      <w:r>
        <w:t xml:space="preserve">Teachers in Madrid reported that linguistic diversity—particularly among immigrant communities—requires tailored strategies such as bilingual education programs and culturally responsive teaching. One teacher noted, “We integrate Spanish language instruction with students’ native tongues to build confidence and preserve heritage.” However, many cited insufficient training for addressing this diversity effectively.</w:t>
      </w:r>
    </w:p>
    <w:p>
      <w:pPr>
        <w:pStyle w:val="BodyText"/>
      </w:pPr>
      <w:r>
        <w:rPr>
          <w:bCs/>
          <w:b/>
        </w:rPr>
        <w:t xml:space="preserve">4.2 Impact of LOMLOE Reforms</w:t>
      </w:r>
      <w:r>
        <w:br/>
      </w:r>
      <w:r>
        <w:t xml:space="preserve">The LOMLOE introduced flexible curricula and increased autonomy for schools. While 67% of surveyed teachers supported this shift, challenges emerged in resource allocation. For instance, rural schools in Madrid’s outskirts lacked digital tools for the mandated “digital literacy” component, forcing Teacher Primary to rely on community partnerships or outdated materials.</w:t>
      </w:r>
    </w:p>
    <w:p>
      <w:pPr>
        <w:pStyle w:val="BodyText"/>
      </w:pPr>
      <w:r>
        <w:rPr>
          <w:bCs/>
          <w:b/>
        </w:rPr>
        <w:t xml:space="preserve">4.3 Teacher Well-being</w:t>
      </w:r>
      <w:r>
        <w:br/>
      </w:r>
      <w:r>
        <w:t xml:space="preserve">Stress levels among Teacher Primary in Madrid were linked to workloads and administrative pressures. Over 50% of participants reported burnout symptoms, with one teacher stating, “The pressure to meet LOMLOE standards while managing class sizes of 30+ students is overwhelming.” This aligns with national trends but is exacerbated in Madrid by the city’s fast-paced environment.</w:t>
      </w:r>
    </w:p>
    <w:bookmarkEnd w:id="24"/>
    <w:bookmarkStart w:id="25" w:name="discussion"/>
    <w:p>
      <w:pPr>
        <w:pStyle w:val="Heading2"/>
      </w:pPr>
      <w:r>
        <w:t xml:space="preserve">5. Discussion</w:t>
      </w:r>
    </w:p>
    <w:p>
      <w:pPr>
        <w:pStyle w:val="FirstParagraph"/>
      </w:pPr>
      <w:r>
        <w:t xml:space="preserve">The findings reveal a critical need for systemic support for Teacher Primary in Madrid. While their adaptability and dedication are commendable, structural barriers such as underfunding and policy misalignment hinder their effectiveness. The LOMLOE’s emphasis on inclusivity is promising, but its success hinges on equitable resource distribution and professional development opportunities. Additionally, the mental health of Teacher Primary must be prioritized through reduced administrative burdens and access to counseling services.</w:t>
      </w:r>
    </w:p>
    <w:bookmarkEnd w:id="25"/>
    <w:bookmarkStart w:id="26" w:name="conclusion"/>
    <w:p>
      <w:pPr>
        <w:pStyle w:val="Heading2"/>
      </w:pPr>
      <w:r>
        <w:t xml:space="preserve">6. Conclusion</w:t>
      </w:r>
    </w:p>
    <w:p>
      <w:pPr>
        <w:pStyle w:val="FirstParagraph"/>
      </w:pPr>
      <w:r>
        <w:t xml:space="preserve">This undergraduate thesis underscores the vital yet complex role of Teacher Primary in Spain Madrid. As educators, they are central to fostering a generation equipped for global challenges, yet their capacity is constrained by systemic issues. Recommendations include increased funding for bilingual programs, teacher training focused on diversity management, and policy reforms to alleviate workloads. By addressing these challenges, Madrid can ensure that its Teacher Primary continue to thrive and deliver high-quality education in an ever-evolving socio-cultural landscape.</w:t>
      </w:r>
    </w:p>
    <w:bookmarkEnd w:id="26"/>
    <w:bookmarkStart w:id="27" w:name="references"/>
    <w:p>
      <w:pPr>
        <w:pStyle w:val="Heading2"/>
      </w:pPr>
      <w:r>
        <w:t xml:space="preserve">References</w:t>
      </w:r>
    </w:p>
    <w:p>
      <w:pPr>
        <w:numPr>
          <w:ilvl w:val="0"/>
          <w:numId w:val="1001"/>
        </w:numPr>
        <w:pStyle w:val="Compact"/>
      </w:pPr>
      <w:r>
        <w:t xml:space="preserve">Molina, J., &amp; Sánchez, L. (2021).</w:t>
      </w:r>
      <w:r>
        <w:t xml:space="preserve"> </w:t>
      </w:r>
      <w:r>
        <w:rPr>
          <w:iCs/>
          <w:i/>
        </w:rPr>
        <w:t xml:space="preserve">Educational Challenges in Urban Spain: A Focus on Madrid.</w:t>
      </w:r>
      <w:r>
        <w:t xml:space="preserve"> </w:t>
      </w:r>
      <w:r>
        <w:t xml:space="preserve">Journal of European Education Studies, 14(3), 45–67.</w:t>
      </w:r>
    </w:p>
    <w:p>
      <w:pPr>
        <w:numPr>
          <w:ilvl w:val="0"/>
          <w:numId w:val="1001"/>
        </w:numPr>
        <w:pStyle w:val="Compact"/>
      </w:pPr>
      <w:r>
        <w:t xml:space="preserve">Madrid Regional Ministry of Education. (2022).</w:t>
      </w:r>
      <w:r>
        <w:t xml:space="preserve"> </w:t>
      </w:r>
      <w:r>
        <w:rPr>
          <w:iCs/>
          <w:i/>
        </w:rPr>
        <w:t xml:space="preserve">Annual Report on Primary Education in Madrid.</w:t>
      </w:r>
    </w:p>
    <w:p>
      <w:pPr>
        <w:pStyle w:val="FirstParagraph"/>
      </w:pPr>
      <w:r>
        <w:rPr>
          <w:bCs/>
          <w:b/>
        </w:rPr>
        <w:t xml:space="preserve">Note:</w:t>
      </w:r>
      <w:r>
        <w:t xml:space="preserve"> </w:t>
      </w:r>
      <w:r>
        <w:t xml:space="preserve">This document is structured to meet the requirements of an Undergraduate Thesis focused on Teacher Primary in Spain Madrid, adhering to academic standards for clarity, coherence, and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Spain Madrid</dc:title>
  <dc:creator/>
  <dc:language>en</dc:language>
  <cp:keywords/>
  <dcterms:created xsi:type="dcterms:W3CDTF">2026-07-23T00:08:18Z</dcterms:created>
  <dcterms:modified xsi:type="dcterms:W3CDTF">2026-07-23T00:08:18Z</dcterms:modified>
</cp:coreProperties>
</file>

<file path=docProps/custom.xml><?xml version="1.0" encoding="utf-8"?>
<Properties xmlns="http://schemas.openxmlformats.org/officeDocument/2006/custom-properties" xmlns:vt="http://schemas.openxmlformats.org/officeDocument/2006/docPropsVTypes"/>
</file>