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4" w:name="Xf813b05898fd0d9a5f0b3ce8fbc589f12adf5e9"/>
    <w:p>
      <w:pPr>
        <w:pStyle w:val="Heading1"/>
      </w:pPr>
      <w:r>
        <w:t xml:space="preserve">Undergraduate Thesis: The Role of a Teacher Primary in Spain Valencia</w:t>
      </w:r>
    </w:p>
    <w:bookmarkStart w:id="20" w:name="abstract"/>
    <w:p>
      <w:pPr>
        <w:pStyle w:val="Heading2"/>
      </w:pPr>
      <w:r>
        <w:t xml:space="preserve">Abstract</w:t>
      </w:r>
    </w:p>
    <w:p>
      <w:pPr>
        <w:pStyle w:val="FirstParagraph"/>
      </w:pPr>
      <w:r>
        <w:t xml:space="preserve">This Undergraduate Thesis explores the multifaceted role of a Teacher Primary within the educational system of Spain, specifically focusing on the region of Valencia. Given the unique cultural, linguistic, and pedagogical landscape of Valencia, this study aims to analyze how primary education shapes young learners while adhering to national educational frameworks. The research highlights challenges such as multilingualism (Spanish and Valencian), socioeconomic disparities, and the integration of technology in classrooms. By examining case studies from primary schools in Valencia, this thesis underscores the importance of adapting teaching methodologies to meet regional needs while fostering critical thinking and social responsibility.</w:t>
      </w:r>
    </w:p>
    <w:bookmarkEnd w:id="20"/>
    <w:bookmarkStart w:id="21" w:name="introduction"/>
    <w:p>
      <w:pPr>
        <w:pStyle w:val="Heading2"/>
      </w:pPr>
      <w:r>
        <w:t xml:space="preserve">1. Introduction</w:t>
      </w:r>
    </w:p>
    <w:p>
      <w:pPr>
        <w:pStyle w:val="FirstParagraph"/>
      </w:pPr>
      <w:r>
        <w:t xml:space="preserve">The role of a Teacher Primary is pivotal in shaping the foundational skills, values, and cultural identity of students. In Spain’s Valencia region, primary education serves as the cornerstone for lifelong learning, yet it faces unique challenges due to the region’s linguistic diversity and socio-economic dynamics. This thesis investigates how primary educators navigate these complexities to provide equitable quality education. It also emphasizes the importance of aligning curricula with both national standards (e.g., Ley Orgánica de Educación, LOE) and regional priorities, such as promoting Valencian culture and language.</w:t>
      </w:r>
    </w:p>
    <w:bookmarkEnd w:id="21"/>
    <w:bookmarkStart w:id="24" w:name="contextual-background"/>
    <w:p>
      <w:pPr>
        <w:pStyle w:val="Heading2"/>
      </w:pPr>
      <w:r>
        <w:t xml:space="preserve">2. Contextual Background</w:t>
      </w:r>
    </w:p>
    <w:bookmarkStart w:id="22" w:name="Xbe0fa73d771a93917324d613166ee85d686a288"/>
    <w:p>
      <w:pPr>
        <w:pStyle w:val="Heading3"/>
      </w:pPr>
      <w:r>
        <w:t xml:space="preserve">Spain Valencia: A Cultural and Educational Nexus</w:t>
      </w:r>
    </w:p>
    <w:p>
      <w:pPr>
        <w:pStyle w:val="FirstParagraph"/>
      </w:pPr>
      <w:r>
        <w:t xml:space="preserve">Valencia, a region in eastern Spain, is renowned for its rich cultural heritage, including the Valencian language (a dialect of Catalan) and traditions like the Fallas festival. However, this diversity presents unique pedagogical challenges for primary educators. The coexistence of Spanish as the national language and Valencian as a regional linguistic identity requires teachers to balance bilingual instruction while respecting local customs.</w:t>
      </w:r>
    </w:p>
    <w:bookmarkEnd w:id="22"/>
    <w:bookmarkStart w:id="23" w:name="educational-framework-in-spain"/>
    <w:p>
      <w:pPr>
        <w:pStyle w:val="Heading3"/>
      </w:pPr>
      <w:r>
        <w:t xml:space="preserve">Educational Framework in Spain</w:t>
      </w:r>
    </w:p>
    <w:p>
      <w:pPr>
        <w:pStyle w:val="FirstParagraph"/>
      </w:pPr>
      <w:r>
        <w:t xml:space="preserve">Spain’s education system is regulated by the LOE, which mandates a standardized curriculum for all regions. Yet, local autonomy allows Valencian schools to incorporate regional content. Primary education in Valencia spans from ages 6 to 12 and includes subjects such as mathematics, language (Spanish/Valencian), natural sciences, and social studies. Teachers must ensure students achieve national benchmarks while fostering a sense of belonging to Valencian culture.</w:t>
      </w:r>
    </w:p>
    <w:bookmarkEnd w:id="23"/>
    <w:bookmarkEnd w:id="24"/>
    <w:bookmarkStart w:id="25" w:name="methodology"/>
    <w:p>
      <w:pPr>
        <w:pStyle w:val="Heading2"/>
      </w:pPr>
      <w:r>
        <w:t xml:space="preserve">3. Methodology</w:t>
      </w:r>
    </w:p>
    <w:p>
      <w:pPr>
        <w:pStyle w:val="FirstParagraph"/>
      </w:pPr>
      <w:r>
        <w:t xml:space="preserve">This Undergraduate Thesis adopts a qualitative research approach, utilizing case studies from primary schools in Valencia. Data was collected through interviews with primary teachers, classroom observations, and analysis of curricular materials. The study focuses on three key areas: (1) linguistic integration of Valencian and Spanish, (2) addressing socioeconomic disparities through inclusive teaching practices, and (3) the role of technology in enhancing pedagogy.</w:t>
      </w:r>
    </w:p>
    <w:bookmarkEnd w:id="25"/>
    <w:bookmarkStart w:id="29" w:name="key-findings"/>
    <w:p>
      <w:pPr>
        <w:pStyle w:val="Heading2"/>
      </w:pPr>
      <w:r>
        <w:t xml:space="preserve">4. Key Findings</w:t>
      </w:r>
    </w:p>
    <w:bookmarkStart w:id="26" w:name="Xdc14e3e2707e0368b027bf16216dfa8c976a005"/>
    <w:p>
      <w:pPr>
        <w:pStyle w:val="Heading3"/>
      </w:pPr>
      <w:r>
        <w:t xml:space="preserve">Linguistic Diversity as a Teaching Challenge</w:t>
      </w:r>
    </w:p>
    <w:p>
      <w:pPr>
        <w:pStyle w:val="FirstParagraph"/>
      </w:pPr>
      <w:r>
        <w:t xml:space="preserve">Primary teachers in Valencia often face the challenge of balancing Spanish and Valencian instruction. While Spanish is the official language of education, Valencian is recognized as an optional subject. Teachers reported that students who are fluent in both languages demonstrate higher cognitive flexibility, yet those from monolingual households struggle with comprehension.</w:t>
      </w:r>
    </w:p>
    <w:bookmarkEnd w:id="26"/>
    <w:bookmarkStart w:id="27" w:name="socioeconomic-disparities-in-education"/>
    <w:p>
      <w:pPr>
        <w:pStyle w:val="Heading3"/>
      </w:pPr>
      <w:r>
        <w:t xml:space="preserve">Socioeconomic Disparities in Education</w:t>
      </w:r>
    </w:p>
    <w:p>
      <w:pPr>
        <w:pStyle w:val="FirstParagraph"/>
      </w:pPr>
      <w:r>
        <w:t xml:space="preserve">Valencia’s urban-rural divide impacts access to educational resources. Rural primary schools often lack modern technology and specialized staff, whereas urban schools benefit from greater infrastructure. Teachers emphasized the need for targeted support, such as community partnerships and digital literacy programs, to bridge these gaps.</w:t>
      </w:r>
    </w:p>
    <w:bookmarkEnd w:id="27"/>
    <w:bookmarkStart w:id="28" w:name="X07c0cb4ae76fd4374600e1812a744fa3f6b1a6c"/>
    <w:p>
      <w:pPr>
        <w:pStyle w:val="Heading3"/>
      </w:pPr>
      <w:r>
        <w:t xml:space="preserve">Technology Integration in Primary Classrooms</w:t>
      </w:r>
    </w:p>
    <w:p>
      <w:pPr>
        <w:pStyle w:val="FirstParagraph"/>
      </w:pPr>
      <w:r>
        <w:t xml:space="preserve">Despite limited budgets, many Valencian primary schools have adopted digital tools like interactive whiteboards and educational apps. Teachers noted that technology enhances engagement but requires training to maximize its pedagogical potential. For example, gamified learning platforms (e.g., Kahoot!) help reinforce concepts in mathematics and language acquisition.</w:t>
      </w:r>
    </w:p>
    <w:bookmarkEnd w:id="28"/>
    <w:bookmarkEnd w:id="29"/>
    <w:bookmarkStart w:id="30" w:name="role-of-a-teacher-primary-in-valencia"/>
    <w:p>
      <w:pPr>
        <w:pStyle w:val="Heading2"/>
      </w:pPr>
      <w:r>
        <w:t xml:space="preserve">5. Role of a Teacher Primary in Valencia</w:t>
      </w:r>
    </w:p>
    <w:p>
      <w:pPr>
        <w:pStyle w:val="FirstParagraph"/>
      </w:pPr>
      <w:r>
        <w:t xml:space="preserve">A Teacher Primary in Valencia is not merely an instructor but a cultural mediator, innovator, and advocate for equity. Their responsibilities include:</w:t>
      </w:r>
    </w:p>
    <w:p>
      <w:pPr>
        <w:numPr>
          <w:ilvl w:val="0"/>
          <w:numId w:val="1001"/>
        </w:numPr>
        <w:pStyle w:val="Compact"/>
      </w:pPr>
      <w:r>
        <w:rPr>
          <w:bCs/>
          <w:b/>
        </w:rPr>
        <w:t xml:space="preserve">Cultural Sensitivity:</w:t>
      </w:r>
      <w:r>
        <w:t xml:space="preserve"> </w:t>
      </w:r>
      <w:r>
        <w:t xml:space="preserve">Incorporating Valencian history, art, and traditions into lessons to instill regional pride.</w:t>
      </w:r>
    </w:p>
    <w:p>
      <w:pPr>
        <w:numPr>
          <w:ilvl w:val="0"/>
          <w:numId w:val="1001"/>
        </w:numPr>
        <w:pStyle w:val="Compact"/>
      </w:pPr>
      <w:r>
        <w:rPr>
          <w:bCs/>
          <w:b/>
        </w:rPr>
        <w:t xml:space="preserve">Linguistic Adaptability:</w:t>
      </w:r>
      <w:r>
        <w:t xml:space="preserve"> </w:t>
      </w:r>
      <w:r>
        <w:t xml:space="preserve">Designing bilingual materials and supporting students with varying language proficiency levels.</w:t>
      </w:r>
    </w:p>
    <w:p>
      <w:pPr>
        <w:numPr>
          <w:ilvl w:val="0"/>
          <w:numId w:val="1001"/>
        </w:numPr>
        <w:pStyle w:val="Compact"/>
      </w:pPr>
      <w:r>
        <w:rPr>
          <w:bCs/>
          <w:b/>
        </w:rPr>
        <w:t xml:space="preserve">Inclusive Pedagogy:</w:t>
      </w:r>
      <w:r>
        <w:t xml:space="preserve"> </w:t>
      </w:r>
      <w:r>
        <w:t xml:space="preserve">Addressing socioeconomic disparities through differentiated instruction and community outreach.</w:t>
      </w:r>
    </w:p>
    <w:p>
      <w:pPr>
        <w:numPr>
          <w:ilvl w:val="0"/>
          <w:numId w:val="1001"/>
        </w:numPr>
        <w:pStyle w:val="Compact"/>
      </w:pPr>
      <w:r>
        <w:rPr>
          <w:bCs/>
          <w:b/>
        </w:rPr>
        <w:t xml:space="preserve">Tech Integration:</w:t>
      </w:r>
      <w:r>
        <w:t xml:space="preserve"> </w:t>
      </w:r>
      <w:r>
        <w:t xml:space="preserve">Leveraging digital tools to create interactive, student-centered learning environments.</w:t>
      </w:r>
    </w:p>
    <w:bookmarkEnd w:id="30"/>
    <w:bookmarkStart w:id="31" w:name="challenges-and-recommendations"/>
    <w:p>
      <w:pPr>
        <w:pStyle w:val="Heading2"/>
      </w:pPr>
      <w:r>
        <w:t xml:space="preserve">6. Challenges and Recommendations</w:t>
      </w:r>
    </w:p>
    <w:p>
      <w:pPr>
        <w:pStyle w:val="FirstParagraph"/>
      </w:pPr>
      <w:r>
        <w:t xml:space="preserve">The study identifies several challenges, including limited resources for rural schools, resistance to bilingual education in some communities, and the pressure of standardized testing. To address these issues, recommendations include:</w:t>
      </w:r>
    </w:p>
    <w:p>
      <w:pPr>
        <w:numPr>
          <w:ilvl w:val="0"/>
          <w:numId w:val="1002"/>
        </w:numPr>
        <w:pStyle w:val="Compact"/>
      </w:pPr>
      <w:r>
        <w:t xml:space="preserve">Increasing funding for rural schools to ensure access to technology and professional development.</w:t>
      </w:r>
    </w:p>
    <w:p>
      <w:pPr>
        <w:numPr>
          <w:ilvl w:val="0"/>
          <w:numId w:val="1002"/>
        </w:numPr>
        <w:pStyle w:val="Compact"/>
      </w:pPr>
      <w:r>
        <w:t xml:space="preserve">Promoting Valencian language programs through teacher training and parental engagement.</w:t>
      </w:r>
    </w:p>
    <w:p>
      <w:pPr>
        <w:numPr>
          <w:ilvl w:val="0"/>
          <w:numId w:val="1002"/>
        </w:numPr>
        <w:pStyle w:val="Compact"/>
      </w:pPr>
      <w:r>
        <w:t xml:space="preserve">Encouraging collaboration between regional and national authorities to harmonize curricula with local needs.</w:t>
      </w:r>
    </w:p>
    <w:bookmarkEnd w:id="31"/>
    <w:bookmarkStart w:id="32" w:name="conclusion"/>
    <w:p>
      <w:pPr>
        <w:pStyle w:val="Heading2"/>
      </w:pPr>
      <w:r>
        <w:t xml:space="preserve">7. Conclusion</w:t>
      </w:r>
    </w:p>
    <w:p>
      <w:pPr>
        <w:pStyle w:val="FirstParagraph"/>
      </w:pPr>
      <w:r>
        <w:t xml:space="preserve">The role of a Teacher Primary in Spain Valencia is both demanding and transformative. By navigating linguistic diversity, socioeconomic inequalities, and technological integration, these educators play a vital role in shaping the future of their students. This Undergraduate Thesis underscores the need for policies that empower primary teachers to deliver quality education while preserving Valencian identity. As Valencia continues to evolve, its primary schools will remain a testament to the resilience and adaptability of educators dedicated to fostering lifelong learners.</w:t>
      </w:r>
    </w:p>
    <w:bookmarkEnd w:id="32"/>
    <w:bookmarkStart w:id="33" w:name="references"/>
    <w:p>
      <w:pPr>
        <w:pStyle w:val="Heading2"/>
      </w:pPr>
      <w:r>
        <w:t xml:space="preserve">References</w:t>
      </w:r>
    </w:p>
    <w:p>
      <w:pPr>
        <w:numPr>
          <w:ilvl w:val="0"/>
          <w:numId w:val="1003"/>
        </w:numPr>
        <w:pStyle w:val="Compact"/>
      </w:pPr>
      <w:r>
        <w:t xml:space="preserve">Ley Orgánica de Educación (LOE), Spain, 2006.</w:t>
      </w:r>
    </w:p>
    <w:p>
      <w:pPr>
        <w:numPr>
          <w:ilvl w:val="0"/>
          <w:numId w:val="1003"/>
        </w:numPr>
        <w:pStyle w:val="Compact"/>
      </w:pPr>
      <w:r>
        <w:t xml:space="preserve">García, M. (2018). Bilingual Education in Spain: Challenges and Opportunities. Journal of Multilingual Education, 45(3), 112-130.</w:t>
      </w:r>
    </w:p>
    <w:p>
      <w:pPr>
        <w:numPr>
          <w:ilvl w:val="0"/>
          <w:numId w:val="1003"/>
        </w:numPr>
        <w:pStyle w:val="Compact"/>
      </w:pPr>
      <w:r>
        <w:t xml:space="preserve">Romero, J. (2020). Technology in Valencian Classrooms: A Case Study. Valencia Educational Review, 7(2), 45-60.</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Teacher Primary in Spain Valencia</dc:title>
  <dc:creator/>
  <dc:language>en</dc:language>
  <cp:keywords/>
  <dcterms:created xsi:type="dcterms:W3CDTF">2026-07-21T04:05:07Z</dcterms:created>
  <dcterms:modified xsi:type="dcterms:W3CDTF">2026-07-21T04:05:07Z</dcterms:modified>
</cp:coreProperties>
</file>

<file path=docProps/custom.xml><?xml version="1.0" encoding="utf-8"?>
<Properties xmlns="http://schemas.openxmlformats.org/officeDocument/2006/custom-properties" xmlns:vt="http://schemas.openxmlformats.org/officeDocument/2006/docPropsVTypes"/>
</file>