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8c640d64559d257771690651c21340f4b5ec59f"/>
    <w:p>
      <w:pPr>
        <w:pStyle w:val="Heading1"/>
      </w:pPr>
      <w:r>
        <w:t xml:space="preserve">Undergraduate Thesis: The Role of Teacher Primary in the United Arab Emirates, Dubai</w:t>
      </w:r>
    </w:p>
    <w:bookmarkStart w:id="20" w:name="abstract"/>
    <w:p>
      <w:pPr>
        <w:pStyle w:val="Heading2"/>
      </w:pPr>
      <w:r>
        <w:t xml:space="preserve">Abstract</w:t>
      </w:r>
    </w:p>
    <w:p>
      <w:pPr>
        <w:pStyle w:val="FirstParagraph"/>
      </w:pPr>
      <w:r>
        <w:t xml:space="preserve">This undergraduate thesis explores the critical role of primary teachers in shaping educational outcomes within the United Arab Emirates (UAE), with a specific focus on Dubai. As one of the most rapidly developing cities globally, Dubai has prioritized education as a cornerstone for economic and social growth. This study examines the challenges, responsibilities, and innovative practices adopted by primary teachers in Dubai’s diverse educational landscape. By analyzing existing literature, governmental policies, and case studies from local schools, this thesis highlights how Teacher Primary (primary educators) contribute to UAE’s vision of becoming a global knowledge hub. The findings underscore the need for continued investment in teacher training programs and culturally responsive pedagogical strategies to address the unique needs of Dubai’s multicultural student population.</w:t>
      </w:r>
    </w:p>
    <w:bookmarkEnd w:id="20"/>
    <w:bookmarkStart w:id="21" w:name="introduction"/>
    <w:p>
      <w:pPr>
        <w:pStyle w:val="Heading2"/>
      </w:pPr>
      <w:r>
        <w:t xml:space="preserve">Introduction</w:t>
      </w:r>
    </w:p>
    <w:p>
      <w:pPr>
        <w:pStyle w:val="FirstParagraph"/>
      </w:pPr>
      <w:r>
        <w:t xml:space="preserve">The United Arab Emirates, particularly Dubai, has made remarkable strides in education over the past two decades. With its strategic vision to transition from an oil-based economy to a knowledge-driven society, the UAE has prioritized quality education as a national imperative. Primary education forms the foundation of this effort, as it is during these formative years that students develop essential cognitive, social, and emotional skills. Teacher Primary professionals play a pivotal role in this process, acting as facilitators of learning while adapting to Dubai’s unique cultural and societal dynamics.</w:t>
      </w:r>
    </w:p>
    <w:p>
      <w:pPr>
        <w:pStyle w:val="BodyText"/>
      </w:pPr>
      <w:r>
        <w:t xml:space="preserve">The purpose of this thesis is to investigate the multifaceted responsibilities of primary teachers in Dubai, including their adherence to national curricula such as the UAE’s National Curriculum Framework (NCF) and the integration of modern teaching methodologies. It also explores how these educators navigate challenges such as cultural diversity, technological advancements, and the demand for bilingual or multilingual instruction. The study aims to contribute to ongoing discussions about teacher development in Dubai by offering insights into best practices and areas requiring improvement.</w:t>
      </w:r>
    </w:p>
    <w:bookmarkEnd w:id="21"/>
    <w:bookmarkStart w:id="22" w:name="literature-review"/>
    <w:p>
      <w:pPr>
        <w:pStyle w:val="Heading2"/>
      </w:pPr>
      <w:r>
        <w:t xml:space="preserve">Literature Review</w:t>
      </w:r>
    </w:p>
    <w:p>
      <w:pPr>
        <w:pStyle w:val="FirstParagraph"/>
      </w:pPr>
      <w:r>
        <w:t xml:space="preserve">The role of primary teachers has been extensively studied in educational research globally, with particular emphasis on their impact on student achievement. However, the context of Dubai introduces unique variables, such as rapid urbanization and a student population composed of citizens from over 200 nationalities. Research by Al-Khatib (2019) highlights that primary educators in Dubai often face pressure to balance traditional Emirati values with international educational standards, necessitating culturally sensitive teaching approaches.</w:t>
      </w:r>
    </w:p>
    <w:p>
      <w:pPr>
        <w:pStyle w:val="BodyText"/>
      </w:pPr>
      <w:r>
        <w:t xml:space="preserve">The UAE Ministry of Education (MoE) has implemented policies to standardize teacher qualifications and professional development. For instance, the Emirates Teachers’ Academy (ETA) provides mandatory training for educators in Dubai, focusing on pedagogical innovation and classroom management. Studies by Al-Maktoum et al. (2021) indicate that teachers who participate in these programs report higher levels of confidence in addressing diverse student needs and integrating technology into lessons.</w:t>
      </w:r>
    </w:p>
    <w:bookmarkEnd w:id="22"/>
    <w:bookmarkStart w:id="23" w:name="methodology"/>
    <w:p>
      <w:pPr>
        <w:pStyle w:val="Heading2"/>
      </w:pPr>
      <w:r>
        <w:t xml:space="preserve">Methodology</w:t>
      </w:r>
    </w:p>
    <w:p>
      <w:pPr>
        <w:pStyle w:val="FirstParagraph"/>
      </w:pPr>
      <w:r>
        <w:t xml:space="preserve">This thesis employs a qualitative research methodology, utilizing a case study approach to analyze the experiences of primary teachers in Dubai. Data was collected through semi-structured interviews with five primary school educators across different public and private institutions in Dubai, as well as document analysis of curricular guidelines from the UAE Ministry of Education. The selected participants represented a range of teaching experience (3–15 years) and disciplines (mathematics, Arabic language, and science).</w:t>
      </w:r>
    </w:p>
    <w:bookmarkEnd w:id="23"/>
    <w:bookmarkStart w:id="24" w:name="findings"/>
    <w:p>
      <w:pPr>
        <w:pStyle w:val="Heading2"/>
      </w:pPr>
      <w:r>
        <w:t xml:space="preserve">Findings</w:t>
      </w:r>
    </w:p>
    <w:p>
      <w:pPr>
        <w:pStyle w:val="FirstParagraph"/>
      </w:pPr>
      <w:r>
        <w:t xml:space="preserve">The findings reveal that Teacher Primary in Dubai operates within a dynamic environment characterized by both opportunities and challenges. Key insights include:</w:t>
      </w:r>
    </w:p>
    <w:p>
      <w:pPr>
        <w:numPr>
          <w:ilvl w:val="0"/>
          <w:numId w:val="1001"/>
        </w:numPr>
        <w:pStyle w:val="Compact"/>
      </w:pPr>
      <w:r>
        <w:rPr>
          <w:bCs/>
          <w:b/>
        </w:rPr>
        <w:t xml:space="preserve">Cultural Diversity:</w:t>
      </w:r>
      <w:r>
        <w:t xml:space="preserve"> </w:t>
      </w:r>
      <w:r>
        <w:t xml:space="preserve">Teachers emphasized the need for inclusive curricula that respect the cultural backgrounds of students while promoting national identity.</w:t>
      </w:r>
    </w:p>
    <w:p>
      <w:pPr>
        <w:numPr>
          <w:ilvl w:val="0"/>
          <w:numId w:val="1001"/>
        </w:numPr>
        <w:pStyle w:val="Compact"/>
      </w:pPr>
      <w:r>
        <w:rPr>
          <w:bCs/>
          <w:b/>
        </w:rPr>
        <w:t xml:space="preserve">Technological Integration:</w:t>
      </w:r>
      <w:r>
        <w:t xml:space="preserve"> </w:t>
      </w:r>
      <w:r>
        <w:t xml:space="preserve">The widespread use of digital tools, such as interactive whiteboards and online learning platforms, has transformed classroom dynamics but requires ongoing professional development.</w:t>
      </w:r>
    </w:p>
    <w:p>
      <w:pPr>
        <w:numPr>
          <w:ilvl w:val="0"/>
          <w:numId w:val="1001"/>
        </w:numPr>
        <w:pStyle w:val="Compact"/>
      </w:pPr>
      <w:r>
        <w:rPr>
          <w:bCs/>
          <w:b/>
        </w:rPr>
        <w:t xml:space="preserve">Pedagogical Innovation:</w:t>
      </w:r>
      <w:r>
        <w:t xml:space="preserve"> </w:t>
      </w:r>
      <w:r>
        <w:t xml:space="preserve">Many teachers reported adopting experiential learning methods and project-based activities to align with the UAE’s focus on 21st-century skills.</w:t>
      </w:r>
    </w:p>
    <w:bookmarkEnd w:id="24"/>
    <w:bookmarkStart w:id="25" w:name="discussion"/>
    <w:p>
      <w:pPr>
        <w:pStyle w:val="Heading2"/>
      </w:pPr>
      <w:r>
        <w:t xml:space="preserve">Discussion</w:t>
      </w:r>
    </w:p>
    <w:p>
      <w:pPr>
        <w:pStyle w:val="FirstParagraph"/>
      </w:pPr>
      <w:r>
        <w:t xml:space="preserve">The role of Teacher Primary in Dubai reflects the broader goals of the UAE’s education system: to prepare students for global competitiveness while fostering a sense of national belonging. The findings align with international trends highlighting the importance of teacher agency and adaptability in diverse educational contexts. However, gaps remain in addressing systemic issues such as limited resources for underprivileged schools and disparities in access to advanced teacher training programs.</w:t>
      </w:r>
    </w:p>
    <w:bookmarkEnd w:id="25"/>
    <w:bookmarkStart w:id="26" w:name="conclusion"/>
    <w:p>
      <w:pPr>
        <w:pStyle w:val="Heading2"/>
      </w:pPr>
      <w:r>
        <w:t xml:space="preserve">Conclusion</w:t>
      </w:r>
    </w:p>
    <w:p>
      <w:pPr>
        <w:pStyle w:val="FirstParagraph"/>
      </w:pPr>
      <w:r>
        <w:t xml:space="preserve">In conclusion, Teacher Primary educators are instrumental in achieving the United Arab Emirates’ vision of becoming a global leader in education. Their ability to navigate cultural complexity, embrace technological innovation, and adhere to national standards is critical for shaping future generations of Emiratis. This thesis underscores the need for continued investment in teacher development programs tailored to Dubai’s unique context. Future research could explore longitudinal studies on student outcomes linked to primary education quality or the impact of cross-cultural training initiatives on teacher effectiveness.</w:t>
      </w:r>
    </w:p>
    <w:bookmarkEnd w:id="26"/>
    <w:bookmarkStart w:id="27" w:name="references"/>
    <w:p>
      <w:pPr>
        <w:pStyle w:val="Heading2"/>
      </w:pPr>
      <w:r>
        <w:t xml:space="preserve">References</w:t>
      </w:r>
    </w:p>
    <w:p>
      <w:pPr>
        <w:numPr>
          <w:ilvl w:val="0"/>
          <w:numId w:val="1002"/>
        </w:numPr>
        <w:pStyle w:val="Compact"/>
      </w:pPr>
      <w:r>
        <w:t xml:space="preserve">Al-Khatib, A. (2019). *Cultural Integration in UAE Schools: A Teacher’s Perspective*. Journal of Middle Eastern Education, 7(3), 45–60.</w:t>
      </w:r>
    </w:p>
    <w:p>
      <w:pPr>
        <w:numPr>
          <w:ilvl w:val="0"/>
          <w:numId w:val="1002"/>
        </w:numPr>
        <w:pStyle w:val="Compact"/>
      </w:pPr>
      <w:r>
        <w:t xml:space="preserve">Al-Maktoum, S., Al-Mansoori, R., &amp; Al-Suwaidi, M. (2021). *Professional Development and Teacher Confidence in Dubai*. UAE Educational Review, 12(1), 89–104.</w:t>
      </w:r>
    </w:p>
    <w:p>
      <w:pPr>
        <w:numPr>
          <w:ilvl w:val="0"/>
          <w:numId w:val="1002"/>
        </w:numPr>
        <w:pStyle w:val="Compact"/>
      </w:pPr>
      <w:r>
        <w:t xml:space="preserve">United Arab Emirates Ministry of Education. (2023). *National Curriculum Framework for Basic Education*. Retrieved from https://www.moe.gov.ae</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United Arab Emirates Dubai</dc:title>
  <dc:creator/>
  <dc:language>en</dc:language>
  <cp:keywords/>
  <dcterms:created xsi:type="dcterms:W3CDTF">2026-06-03T00:31:42Z</dcterms:created>
  <dcterms:modified xsi:type="dcterms:W3CDTF">2026-06-03T00:31:42Z</dcterms:modified>
</cp:coreProperties>
</file>

<file path=docProps/custom.xml><?xml version="1.0" encoding="utf-8"?>
<Properties xmlns="http://schemas.openxmlformats.org/officeDocument/2006/custom-properties" xmlns:vt="http://schemas.openxmlformats.org/officeDocument/2006/docPropsVTypes"/>
</file>