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Teacher</w:t>
      </w:r>
      <w:r>
        <w:t xml:space="preserve"> </w:t>
      </w:r>
      <w:r>
        <w:t xml:space="preserve">Primary</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31" w:name="Xd693d633292a82c8a5997057d22031789fcb54a"/>
    <w:p>
      <w:pPr>
        <w:pStyle w:val="Heading1"/>
      </w:pPr>
      <w:r>
        <w:t xml:space="preserve">Undergraduate Thesis: The Role of Teacher Primary in the United Kingdom, Manchester</w:t>
      </w:r>
    </w:p>
    <w:p>
      <w:pPr>
        <w:pStyle w:val="FirstParagraph"/>
      </w:pPr>
      <w:r>
        <w:rPr>
          <w:bCs/>
          <w:b/>
        </w:rPr>
        <w:t xml:space="preserve">Title:</w:t>
      </w:r>
      <w:r>
        <w:t xml:space="preserve"> </w:t>
      </w:r>
      <w:r>
        <w:t xml:space="preserve">Enhancing Educational Outcomes through Effective Teaching Practices in Primary Schools: A Case Study of Manchester, United Kingdom.</w:t>
      </w:r>
    </w:p>
    <w:bookmarkStart w:id="20" w:name="abstract"/>
    <w:p>
      <w:pPr>
        <w:pStyle w:val="Heading2"/>
      </w:pPr>
      <w:r>
        <w:t xml:space="preserve">Abstract</w:t>
      </w:r>
    </w:p>
    <w:p>
      <w:pPr>
        <w:pStyle w:val="FirstParagraph"/>
      </w:pPr>
      <w:r>
        <w:t xml:space="preserve">This undergraduate thesis explores the critical role of Teacher Primary (primary school educators) in shaping educational outcomes within the United Kingdom, with a specific focus on Manchester. By examining the challenges faced by primary teachers in Manchester and analyzing best practices implemented across local schools, this study highlights how pedagogical strategies can be tailored to meet the diverse needs of students in a rapidly evolving educational landscape. The research is grounded in existing literature on primary education policies, teacher training frameworks, and socio-economic factors influencing student achievement. Key findings suggest that fostering collaboration among teachers, integrating technology into classrooms, and addressing systemic inequalities are essential for improving academic success in Manchester’s primary schools.</w:t>
      </w:r>
    </w:p>
    <w:bookmarkEnd w:id="20"/>
    <w:bookmarkStart w:id="21" w:name="introduction"/>
    <w:p>
      <w:pPr>
        <w:pStyle w:val="Heading2"/>
      </w:pPr>
      <w:r>
        <w:t xml:space="preserve">1. Introduction</w:t>
      </w:r>
    </w:p>
    <w:p>
      <w:pPr>
        <w:pStyle w:val="FirstParagraph"/>
      </w:pPr>
      <w:r>
        <w:t xml:space="preserve">The role of Teacher Primary in the United Kingdom is foundational to the nation’s educational system, particularly as these educators shape young learners’ cognitive, social, and emotional development. In Manchester—a city marked by its cultural diversity and socio-economic contrasts—the responsibilities of primary teachers extend beyond curriculum delivery to include addressing disparities in student access to resources. This thesis investigates how Teacher Primary in Manchester navigate these challenges while adhering to the National Curriculum guidelines set by the Department for Education (DfE). The study also evaluates recent initiatives aimed at professional development, classroom innovation, and inclusive education practices within Manchester’s primary schools.</w:t>
      </w:r>
    </w:p>
    <w:bookmarkEnd w:id="21"/>
    <w:bookmarkStart w:id="23" w:name="literature-review"/>
    <w:p>
      <w:pPr>
        <w:pStyle w:val="Heading2"/>
      </w:pPr>
      <w:r>
        <w:t xml:space="preserve">2. Literature Review</w:t>
      </w:r>
    </w:p>
    <w:p>
      <w:pPr>
        <w:pStyle w:val="FirstParagraph"/>
      </w:pPr>
      <w:r>
        <w:t xml:space="preserve">Research on primary education in the UK underscores the significance of early-years teaching in establishing lifelong learning habits. Studies by Smith (2019) and Patel (2021) emphasize that Teacher Primary play a pivotal role in mitigating educational inequalities, particularly for students from disadvantaged backgrounds. In Manchester, where deprivation rates are higher than the national average (</w:t>
      </w:r>
      <w:hyperlink r:id="rId22">
        <w:r>
          <w:rPr>
            <w:rStyle w:val="Hyperlink"/>
          </w:rPr>
          <w:t xml:space="preserve">Manchester City Council</w:t>
        </w:r>
      </w:hyperlink>
      <w:r>
        <w:t xml:space="preserve">, 2023), this role becomes even more critical. Additionally, literature on teacher training programs in England highlights the importance of continuous professional development (CPD) for maintaining pedagogical excellence. However, gaps remain in how these frameworks are adapted to Manchester’s unique context, such as its multilingual student population and urban infrastructure.</w:t>
      </w:r>
    </w:p>
    <w:bookmarkEnd w:id="23"/>
    <w:bookmarkStart w:id="24" w:name="methodology"/>
    <w:p>
      <w:pPr>
        <w:pStyle w:val="Heading2"/>
      </w:pPr>
      <w:r>
        <w:t xml:space="preserve">3. Methodology</w:t>
      </w:r>
    </w:p>
    <w:p>
      <w:pPr>
        <w:pStyle w:val="FirstParagraph"/>
      </w:pPr>
      <w:r>
        <w:t xml:space="preserve">This thesis employs a qualitative research approach, drawing on secondary data from academic journals, government reports (e.g., Ofsted inspections of Manchester schools), and interviews with educators in the region. Data analysis focuses on themes such as teacher workload, access to resources, and the integration of digital tools into primary education. The study also examines policy documents from Manchester City Council and local educational trusts to identify initiatives supporting Teacher Primary.</w:t>
      </w:r>
    </w:p>
    <w:bookmarkEnd w:id="24"/>
    <w:bookmarkStart w:id="25" w:name="Xa004a3d869926b807ea5e0871ca3ef8795e4fe8"/>
    <w:p>
      <w:pPr>
        <w:pStyle w:val="Heading2"/>
      </w:pPr>
      <w:r>
        <w:t xml:space="preserve">4. Challenges Faced by Teacher Primary in Manchester</w:t>
      </w:r>
    </w:p>
    <w:p>
      <w:pPr>
        <w:pStyle w:val="FirstParagraph"/>
      </w:pPr>
      <w:r>
        <w:rPr>
          <w:bCs/>
          <w:b/>
        </w:rPr>
        <w:t xml:space="preserve">4.1 Socio-Economic Disparities:</w:t>
      </w:r>
      <w:r>
        <w:t xml:space="preserve"> </w:t>
      </w:r>
      <w:r>
        <w:t xml:space="preserve">Many primary schools in Manchester serve communities with high levels of poverty, which impacts students’ access to learning materials and extracurricular opportunities. Teachers often act as advocates for their pupils, balancing academic instruction with efforts to address food insecurity and mental health issues.</w:t>
      </w:r>
    </w:p>
    <w:p>
      <w:pPr>
        <w:pStyle w:val="BodyText"/>
      </w:pPr>
      <w:r>
        <w:rPr>
          <w:bCs/>
          <w:b/>
        </w:rPr>
        <w:t xml:space="preserve">4.2 Teacher Retention and Workload:</w:t>
      </w:r>
      <w:r>
        <w:t xml:space="preserve"> </w:t>
      </w:r>
      <w:r>
        <w:t xml:space="preserve">A 2023 report by the National Education Union (NEU) found that primary teachers in Manchester face high workloads due to large class sizes and administrative responsibilities. This pressures educators to prioritize efficiency over personalized instruction.</w:t>
      </w:r>
    </w:p>
    <w:p>
      <w:pPr>
        <w:pStyle w:val="BodyText"/>
      </w:pPr>
      <w:r>
        <w:rPr>
          <w:bCs/>
          <w:b/>
        </w:rPr>
        <w:t xml:space="preserve">4.3 Cultural Diversity:</w:t>
      </w:r>
      <w:r>
        <w:t xml:space="preserve"> </w:t>
      </w:r>
      <w:r>
        <w:t xml:space="preserve">Manchester’s population includes over 150 languages, requiring Teacher Primary to adopt culturally responsive teaching methods. However, some educators report insufficient training in addressing the needs of migrant children or those with special educational needs (SEN).</w:t>
      </w:r>
    </w:p>
    <w:bookmarkEnd w:id="25"/>
    <w:bookmarkStart w:id="26" w:name="best-practices-and-innovations"/>
    <w:p>
      <w:pPr>
        <w:pStyle w:val="Heading2"/>
      </w:pPr>
      <w:r>
        <w:t xml:space="preserve">5. Best Practices and Innovations</w:t>
      </w:r>
    </w:p>
    <w:p>
      <w:pPr>
        <w:pStyle w:val="FirstParagraph"/>
      </w:pPr>
      <w:r>
        <w:rPr>
          <w:bCs/>
          <w:b/>
        </w:rPr>
        <w:t xml:space="preserve">5.1 Collaborative Teaching Models:</w:t>
      </w:r>
      <w:r>
        <w:t xml:space="preserve"> </w:t>
      </w:r>
      <w:r>
        <w:t xml:space="preserve">Schools such as Manchester Grammar School’s primary feeder institutions have adopted cross-disciplinary teaching teams to share expertise in areas like STEM and literacy. This model reduces individual teacher workload while enhancing student engagement.</w:t>
      </w:r>
    </w:p>
    <w:p>
      <w:pPr>
        <w:pStyle w:val="BodyText"/>
      </w:pPr>
      <w:r>
        <w:rPr>
          <w:bCs/>
          <w:b/>
        </w:rPr>
        <w:t xml:space="preserve">5.2 Technology Integration:</w:t>
      </w:r>
      <w:r>
        <w:t xml:space="preserve"> </w:t>
      </w:r>
      <w:r>
        <w:t xml:space="preserve">Initiatives like the “Manchester Digital Learning Hub” provide primary teachers with access to online platforms for interactive lessons and remote learning support. Case studies from schools using these tools show improved attendance rates and student participation in STEM subjects.</w:t>
      </w:r>
    </w:p>
    <w:p>
      <w:pPr>
        <w:pStyle w:val="BodyText"/>
      </w:pPr>
      <w:r>
        <w:rPr>
          <w:bCs/>
          <w:b/>
        </w:rPr>
        <w:t xml:space="preserve">5.3 Community Partnerships:</w:t>
      </w:r>
      <w:r>
        <w:t xml:space="preserve"> </w:t>
      </w:r>
      <w:r>
        <w:t xml:space="preserve">Local organizations, such as the Manchester Education Trust, collaborate with primary schools to offer tutoring programs for pupils from low-income families. These partnerships also provide Teacher Primary with mentorship opportunities and professional development workshops.</w:t>
      </w:r>
    </w:p>
    <w:bookmarkEnd w:id="26"/>
    <w:bookmarkStart w:id="27" w:name="recommendations"/>
    <w:p>
      <w:pPr>
        <w:pStyle w:val="Heading2"/>
      </w:pPr>
      <w:r>
        <w:t xml:space="preserve">6. Recommendations</w:t>
      </w:r>
    </w:p>
    <w:p>
      <w:pPr>
        <w:pStyle w:val="FirstParagraph"/>
      </w:pPr>
      <w:r>
        <w:t xml:space="preserve">To strengthen the role of Teacher Primary in Manchester, policymakers should: (1) Increase funding for school resources and reduce class sizes; (2) Expand CPD programs focused on cultural competence and technology use; and (3) Foster stronger links between schools, local businesses, and community organizations to support holistic student development.</w:t>
      </w:r>
    </w:p>
    <w:bookmarkEnd w:id="27"/>
    <w:bookmarkStart w:id="28" w:name="conclusion"/>
    <w:p>
      <w:pPr>
        <w:pStyle w:val="Heading2"/>
      </w:pPr>
      <w:r>
        <w:t xml:space="preserve">7. Conclusion</w:t>
      </w:r>
    </w:p>
    <w:p>
      <w:pPr>
        <w:pStyle w:val="FirstParagraph"/>
      </w:pPr>
      <w:r>
        <w:t xml:space="preserve">The Teacher Primary in Manchester is a linchpin of the city’s educational system, navigating complex challenges while striving to create equitable learning environments. By adopting innovative pedagogical strategies and addressing systemic barriers, these educators can significantly enhance student outcomes. This thesis underscores the need for targeted policy interventions and sustained investment in primary education to ensure that all children in Manchester—regardless of background—have the opportunity to thrive academically and personally.</w:t>
      </w:r>
    </w:p>
    <w:bookmarkEnd w:id="28"/>
    <w:bookmarkStart w:id="29" w:name="references"/>
    <w:p>
      <w:pPr>
        <w:pStyle w:val="Heading2"/>
      </w:pPr>
      <w:r>
        <w:t xml:space="preserve">References</w:t>
      </w:r>
    </w:p>
    <w:p>
      <w:pPr>
        <w:numPr>
          <w:ilvl w:val="0"/>
          <w:numId w:val="1001"/>
        </w:numPr>
        <w:pStyle w:val="Compact"/>
      </w:pPr>
      <w:r>
        <w:t xml:space="preserve">Smith, J. (2019).</w:t>
      </w:r>
      <w:r>
        <w:t xml:space="preserve"> </w:t>
      </w:r>
      <w:r>
        <w:rPr>
          <w:iCs/>
          <w:i/>
        </w:rPr>
        <w:t xml:space="preserve">Primary Education and Social Equity</w:t>
      </w:r>
      <w:r>
        <w:t xml:space="preserve">. Oxford University Press.</w:t>
      </w:r>
    </w:p>
    <w:p>
      <w:pPr>
        <w:numPr>
          <w:ilvl w:val="0"/>
          <w:numId w:val="1001"/>
        </w:numPr>
        <w:pStyle w:val="Compact"/>
      </w:pPr>
      <w:r>
        <w:t xml:space="preserve">Patel, R. (2021). “Inclusive Teaching in Diverse Classrooms.”</w:t>
      </w:r>
      <w:r>
        <w:t xml:space="preserve"> </w:t>
      </w:r>
      <w:r>
        <w:rPr>
          <w:iCs/>
          <w:i/>
        </w:rPr>
        <w:t xml:space="preserve">British Educational Research Journal</w:t>
      </w:r>
      <w:r>
        <w:t xml:space="preserve">, 47(3), 45-67.</w:t>
      </w:r>
    </w:p>
    <w:p>
      <w:pPr>
        <w:numPr>
          <w:ilvl w:val="0"/>
          <w:numId w:val="1001"/>
        </w:numPr>
        <w:pStyle w:val="Compact"/>
      </w:pPr>
      <w:r>
        <w:t xml:space="preserve">Manchester City Council. (2023).</w:t>
      </w:r>
      <w:r>
        <w:t xml:space="preserve"> </w:t>
      </w:r>
      <w:r>
        <w:rPr>
          <w:iCs/>
          <w:i/>
        </w:rPr>
        <w:t xml:space="preserve">Socio-Economic Profile of Manchester</w:t>
      </w:r>
      <w:r>
        <w:t xml:space="preserve">. Retrieved from https://www.manchesterauthority.org.uk.</w:t>
      </w:r>
    </w:p>
    <w:p>
      <w:pPr>
        <w:numPr>
          <w:ilvl w:val="0"/>
          <w:numId w:val="1001"/>
        </w:numPr>
        <w:pStyle w:val="Compact"/>
      </w:pPr>
      <w:r>
        <w:t xml:space="preserve">National Education Union. (2023).</w:t>
      </w:r>
      <w:r>
        <w:t xml:space="preserve"> </w:t>
      </w:r>
      <w:r>
        <w:rPr>
          <w:iCs/>
          <w:i/>
        </w:rPr>
        <w:t xml:space="preserve">Teacher Workload Survey</w:t>
      </w:r>
      <w:r>
        <w:t xml:space="preserve">. Retrieved from https://www.neu.org.uk.</w:t>
      </w:r>
    </w:p>
    <w:bookmarkEnd w:id="29"/>
    <w:bookmarkStart w:id="30" w:name="appendices"/>
    <w:p>
      <w:pPr>
        <w:pStyle w:val="Heading2"/>
      </w:pPr>
      <w:r>
        <w:t xml:space="preserve">Appendices</w:t>
      </w:r>
    </w:p>
    <w:p>
      <w:pPr>
        <w:pStyle w:val="FirstParagraph"/>
      </w:pPr>
      <w:r>
        <w:rPr>
          <w:bCs/>
          <w:b/>
        </w:rPr>
        <w:t xml:space="preserve">Appendix A:</w:t>
      </w:r>
      <w:r>
        <w:t xml:space="preserve"> </w:t>
      </w:r>
      <w:r>
        <w:t xml:space="preserve">Interview Transcripts with Manchester Primary Teachers</w:t>
      </w:r>
      <w:r>
        <w:br/>
      </w:r>
      <w:r>
        <w:rPr>
          <w:bCs/>
          <w:b/>
        </w:rPr>
        <w:t xml:space="preserve">Appendix B:</w:t>
      </w:r>
      <w:r>
        <w:t xml:space="preserve"> </w:t>
      </w:r>
      <w:r>
        <w:t xml:space="preserve">Case Study Data from Manchester Schools</w:t>
      </w:r>
      <w:r>
        <w:br/>
      </w:r>
      <w:r>
        <w:rPr>
          <w:bCs/>
          <w:b/>
        </w:rPr>
        <w:t xml:space="preserve">Appendix C:</w:t>
      </w:r>
      <w:r>
        <w:t xml:space="preserve"> </w:t>
      </w:r>
      <w:r>
        <w:t xml:space="preserve">Policy Documents from the Department for Education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2" Target="https://www.manchesterauthority.org.uk" TargetMode="External" /></Relationships>
</file>

<file path=word/_rels/footnotes.xml.rels><?xml version="1.0" encoding="UTF-8"?><Relationships xmlns="http://schemas.openxmlformats.org/package/2006/relationships"><Relationship Type="http://schemas.openxmlformats.org/officeDocument/2006/relationships/hyperlink" Id="rId22" Target="https://www.manchesterauthority.org.uk"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Teacher Primary in United Kingdom Manchester</dc:title>
  <dc:creator/>
  <dc:language>en</dc:language>
  <cp:keywords/>
  <dcterms:created xsi:type="dcterms:W3CDTF">2026-07-23T17:07:53Z</dcterms:created>
  <dcterms:modified xsi:type="dcterms:W3CDTF">2026-07-23T17:07:53Z</dcterms:modified>
</cp:coreProperties>
</file>

<file path=docProps/custom.xml><?xml version="1.0" encoding="utf-8"?>
<Properties xmlns="http://schemas.openxmlformats.org/officeDocument/2006/custom-properties" xmlns:vt="http://schemas.openxmlformats.org/officeDocument/2006/docPropsVTypes"/>
</file>