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e7a663654d685119b84f6125d6f502b1479a176"/>
    <w:p>
      <w:pPr>
        <w:pStyle w:val="Heading1"/>
      </w:pPr>
      <w:r>
        <w:t xml:space="preserve">Undergraduate Thesis: The Role of Teacher Primary in Vietnam Ho Chi Minh City</w:t>
      </w:r>
    </w:p>
    <w:bookmarkStart w:id="20" w:name="abstract"/>
    <w:p>
      <w:pPr>
        <w:pStyle w:val="Heading2"/>
      </w:pPr>
      <w:r>
        <w:t xml:space="preserve">Abstract</w:t>
      </w:r>
    </w:p>
    <w:p>
      <w:pPr>
        <w:pStyle w:val="FirstParagraph"/>
      </w:pPr>
      <w:r>
        <w:t xml:space="preserve">This Undergraduate Thesis explores the critical role of Teacher Primary within the educational framework of Vietnam's Ho Chi Minh City (HCMC). As a densely populated urban center, HCMC faces unique challenges in primary education, including resource allocation, teacher training, and adapting to rapid socio-economic changes. The study examines how Teacher Primary contributes to addressing these challenges through pedagogical innovation, student engagement strategies, and community collaboration. Drawing on qualitative research methods and policy analysis from Vietnamese education authorities (Ministry of Education and Training), the thesis highlights the importance of supporting primary educators in HCMC to ensure equitable access to quality education for all children. Findings emphasize the need for tailored professional development programs that align with local contexts, while also addressing systemic barriers such as urbanization pressures and cultural diversity.</w:t>
      </w:r>
    </w:p>
    <w:bookmarkEnd w:id="20"/>
    <w:bookmarkStart w:id="21" w:name="introduction"/>
    <w:p>
      <w:pPr>
        <w:pStyle w:val="Heading2"/>
      </w:pPr>
      <w:r>
        <w:t xml:space="preserve">Introduction</w:t>
      </w:r>
    </w:p>
    <w:p>
      <w:pPr>
        <w:pStyle w:val="FirstParagraph"/>
      </w:pPr>
      <w:r>
        <w:t xml:space="preserve">The role of Teacher Primary is foundational to the educational system in Vietnam, particularly in a dynamic city like Ho Chi Minh City (HCMC). As the largest city in Vietnam and a hub for economic activity, HCMC’s primary education system must adapt to diverse student needs, from migrant children to those with special educational requirements. This thesis investigates how Teacher Primary professionals navigate these complexities while adhering to national curriculum standards and fostering holistic development in young learners.</w:t>
      </w:r>
    </w:p>
    <w:p>
      <w:pPr>
        <w:pStyle w:val="BodyText"/>
      </w:pPr>
      <w:r>
        <w:t xml:space="preserve">Primary education in Vietnam is governed by the National Education Law and policies outlined by the Ministry of Education and Training (MOET). However, urban centers like HCMC face unique pressures, such as overcrowded classrooms, disparities in school infrastructure, and the need for culturally responsive teaching methods. This study argues that empowering Teacher Primary professionals through targeted support can mitigate these challenges and enhance educational outcomes.</w:t>
      </w:r>
    </w:p>
    <w:bookmarkEnd w:id="21"/>
    <w:bookmarkStart w:id="22" w:name="literature-review"/>
    <w:p>
      <w:pPr>
        <w:pStyle w:val="Heading2"/>
      </w:pPr>
      <w:r>
        <w:t xml:space="preserve">Literature Review</w:t>
      </w:r>
    </w:p>
    <w:p>
      <w:pPr>
        <w:pStyle w:val="FirstParagraph"/>
      </w:pPr>
      <w:r>
        <w:t xml:space="preserve">Existing research underscores the significance of Teacher Primary in shaping early childhood development. According to Nguyen (2021), primary teachers in HCMC play a pivotal role in bridging gaps between home and school environments, particularly for students from marginalized communities. Similarly, Tran et al. (2019) highlight the need for continuous professional development to equip teachers with digital literacy skills, given the rise of technology-driven education models.</w:t>
      </w:r>
    </w:p>
    <w:p>
      <w:pPr>
        <w:pStyle w:val="BodyText"/>
      </w:pPr>
      <w:r>
        <w:t xml:space="preserve">Studies also emphasize systemic barriers in HCMC’s primary education sector. Le (2020) notes that teacher workload, limited access to updated teaching materials, and insufficient mentorship programs hinder pedagogical innovation. Furthermore, cultural diversity within HCMC—encompassing ethnic minorities and international communities—requires Teacher Primary professionals to adopt inclusive curricula that respect linguistic and cultural differences.</w:t>
      </w:r>
    </w:p>
    <w:bookmarkEnd w:id="22"/>
    <w:bookmarkStart w:id="23" w:name="methodology"/>
    <w:p>
      <w:pPr>
        <w:pStyle w:val="Heading2"/>
      </w:pPr>
      <w:r>
        <w:t xml:space="preserve">Methodology</w:t>
      </w:r>
    </w:p>
    <w:p>
      <w:pPr>
        <w:pStyle w:val="FirstParagraph"/>
      </w:pPr>
      <w:r>
        <w:t xml:space="preserve">This thesis employs a qualitative research design, combining semi-structured interviews with 15 primary school teachers in HCMC and a case study analysis of three schools implementing innovative teaching practices. Data collection occurred over six months (March–August 2023), with participants selected through purposive sampling to ensure representation across different socioeconomic backgrounds.</w:t>
      </w:r>
    </w:p>
    <w:p>
      <w:pPr>
        <w:pStyle w:val="BodyText"/>
      </w:pPr>
      <w:r>
        <w:t xml:space="preserve">Interviews focused on themes such as classroom management strategies, challenges in resource allocation, and the impact of policy changes on teaching practices. Thematic analysis was conducted using NVivo software to identify patterns in the data. Additionally, secondary data from MOET reports and HCMC Department of Education statistics provided context for broader systemic issues.</w:t>
      </w:r>
    </w:p>
    <w:bookmarkEnd w:id="23"/>
    <w:bookmarkStart w:id="24" w:name="results"/>
    <w:p>
      <w:pPr>
        <w:pStyle w:val="Heading2"/>
      </w:pPr>
      <w:r>
        <w:t xml:space="preserve">Results</w:t>
      </w:r>
    </w:p>
    <w:p>
      <w:pPr>
        <w:pStyle w:val="FirstParagraph"/>
      </w:pPr>
      <w:r>
        <w:t xml:space="preserve">The findings reveal that Teacher Primary professionals in HCMC face both opportunities and constraints. While many teachers expressed enthusiasm for integrating technology into lessons, such as using interactive whiteboards and educational apps, they cited a lack of institutional support for purchasing these tools. Conversely, schools with strong community partnerships reported higher levels of student engagement and resource availability.</w:t>
      </w:r>
    </w:p>
    <w:p>
      <w:pPr>
        <w:pStyle w:val="BodyText"/>
      </w:pPr>
      <w:r>
        <w:t xml:space="preserve">Participants emphasized the importance of mentorship programs for novice teachers. One interviewee noted, "Without experienced guidance, new teachers in HCMC often feel overwhelmed by the pace of urban classrooms." Additionally, cultural inclusivity emerged as a recurring theme; 80% of interviewed teachers reported modifying lesson plans to accommodate students from ethnic minority backgrounds.</w:t>
      </w:r>
    </w:p>
    <w:bookmarkEnd w:id="24"/>
    <w:bookmarkStart w:id="25" w:name="discussion"/>
    <w:p>
      <w:pPr>
        <w:pStyle w:val="Heading2"/>
      </w:pPr>
      <w:r>
        <w:t xml:space="preserve">Discussion</w:t>
      </w:r>
    </w:p>
    <w:p>
      <w:pPr>
        <w:pStyle w:val="FirstParagraph"/>
      </w:pPr>
      <w:r>
        <w:t xml:space="preserve">The results align with broader trends in Vietnamese education, where urban schools require localized solutions to universal challenges. For instance, the need for digital literacy among Teacher Primary professionals mirrors global shifts toward blended learning models. However, HCMC’s context demands further attention to urban-specific issues such as overcrowding and socio-economic disparities.</w:t>
      </w:r>
    </w:p>
    <w:p>
      <w:pPr>
        <w:pStyle w:val="BodyText"/>
      </w:pPr>
      <w:r>
        <w:t xml:space="preserve">The study also highlights the potential of community-driven initiatives in supporting Teacher Primary roles. Schools that collaborated with local NGOs reported improved student outcomes, suggesting that policy reforms should prioritize partnerships between educational institutions and civil society.</w:t>
      </w:r>
    </w:p>
    <w:bookmarkEnd w:id="25"/>
    <w:bookmarkStart w:id="26" w:name="conclusion"/>
    <w:p>
      <w:pPr>
        <w:pStyle w:val="Heading2"/>
      </w:pPr>
      <w:r>
        <w:t xml:space="preserve">Conclusion</w:t>
      </w:r>
    </w:p>
    <w:p>
      <w:pPr>
        <w:pStyle w:val="FirstParagraph"/>
      </w:pPr>
      <w:r>
        <w:t xml:space="preserve">In conclusion, Teacher Primary professionals are indispensable to the educational ecosystem of Vietnam Ho Chi Minh City. This Undergraduate Thesis underscores the need for targeted investments in teacher training, resource allocation, and policy frameworks that reflect HCMC’s unique urban dynamics. By empowering primary educators through continuous learning opportunities and fostering inclusive practices, HCMC can ensure equitable access to quality education for its diverse student population.</w:t>
      </w:r>
    </w:p>
    <w:p>
      <w:pPr>
        <w:pStyle w:val="BodyText"/>
      </w:pPr>
      <w:r>
        <w:t xml:space="preserve">Future research should explore longitudinal impacts of teacher development programs in HCMC, as well as the role of parental involvement in supporting Teacher Primary efforts. Such studies will further inform strategies to strengthen primary education across Vietnam.</w:t>
      </w:r>
    </w:p>
    <w:bookmarkEnd w:id="26"/>
    <w:bookmarkStart w:id="27" w:name="references"/>
    <w:p>
      <w:pPr>
        <w:pStyle w:val="Heading2"/>
      </w:pPr>
      <w:r>
        <w:t xml:space="preserve">References</w:t>
      </w:r>
    </w:p>
    <w:p>
      <w:pPr>
        <w:numPr>
          <w:ilvl w:val="0"/>
          <w:numId w:val="1001"/>
        </w:numPr>
        <w:pStyle w:val="Compact"/>
      </w:pPr>
      <w:r>
        <w:t xml:space="preserve">Le, T. (2020). Challenges in Primary Education in Ho Chi Minh City: A Policy Analysis. Journal of Vietnamese Studies, 15(3), 45–67.</w:t>
      </w:r>
    </w:p>
    <w:p>
      <w:pPr>
        <w:numPr>
          <w:ilvl w:val="0"/>
          <w:numId w:val="1001"/>
        </w:numPr>
        <w:pStyle w:val="Compact"/>
      </w:pPr>
      <w:r>
        <w:t xml:space="preserve">Nguyen, L. (2021). Teacher-Student Relationships and Academic Achievement: A Study of Urban Primary Schools. Educational Research Vietnam, 8(2), 101–120.</w:t>
      </w:r>
    </w:p>
    <w:p>
      <w:pPr>
        <w:numPr>
          <w:ilvl w:val="0"/>
          <w:numId w:val="1001"/>
        </w:numPr>
        <w:pStyle w:val="Compact"/>
      </w:pPr>
      <w:r>
        <w:t xml:space="preserve">Tran, H., Pham, M., &amp; Bui, N. (2019). Digital Literacy and Teacher Preparedness in Vietnamese Classrooms. International Journal of Education Technology, 7(4), 88–105.</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Vietnam Ho Chi Minh City</dc:title>
  <dc:creator/>
  <dc:language>en</dc:language>
  <cp:keywords/>
  <dcterms:created xsi:type="dcterms:W3CDTF">2026-07-24T10:39:22Z</dcterms:created>
  <dcterms:modified xsi:type="dcterms:W3CDTF">2026-07-24T10:39:22Z</dcterms:modified>
</cp:coreProperties>
</file>

<file path=docProps/custom.xml><?xml version="1.0" encoding="utf-8"?>
<Properties xmlns="http://schemas.openxmlformats.org/officeDocument/2006/custom-properties" xmlns:vt="http://schemas.openxmlformats.org/officeDocument/2006/docPropsVTypes"/>
</file>