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2c477c5b036976514a5e67efc128b2580a2e315"/>
    <w:p>
      <w:pPr>
        <w:pStyle w:val="Heading1"/>
      </w:pPr>
      <w:r>
        <w:t xml:space="preserve">Undergraduate Thesis: The Role of Teacher Secondary in Afghanistan, Kabul</w:t>
      </w:r>
    </w:p>
    <w:bookmarkStart w:id="20" w:name="abstract"/>
    <w:p>
      <w:pPr>
        <w:pStyle w:val="Heading2"/>
      </w:pPr>
      <w:r>
        <w:t xml:space="preserve">Abstract</w:t>
      </w:r>
    </w:p>
    <w:p>
      <w:pPr>
        <w:pStyle w:val="FirstParagraph"/>
      </w:pPr>
      <w:r>
        <w:t xml:space="preserve">This undergraduate thesis explores the challenges and opportunities faced by secondary teachers in Kabul, Afghanistan. As a critical component of the education system, secondary teachers play a pivotal role in shaping students' academic and professional futures. In the context of Afghanistan's post-conflict educational landscape, understanding the dynamics of Teacher Secondary (teachers in secondary education) is essential for policy development and systemic improvement. This study analyzes existing research, conducts field surveys, and evaluates educational policies to propose actionable solutions for enhancing teacher performance and student outcomes in Kabul.</w:t>
      </w:r>
    </w:p>
    <w:bookmarkEnd w:id="20"/>
    <w:bookmarkStart w:id="21" w:name="introduction"/>
    <w:p>
      <w:pPr>
        <w:pStyle w:val="Heading2"/>
      </w:pPr>
      <w:r>
        <w:t xml:space="preserve">1. Introduction</w:t>
      </w:r>
    </w:p>
    <w:p>
      <w:pPr>
        <w:pStyle w:val="FirstParagraph"/>
      </w:pPr>
      <w:r>
        <w:t xml:space="preserve">Afghanistan's education system has faced significant disruptions due to decades of conflict, poverty, and political instability. In Kabul, the capital city, secondary education remains a focal point for national development. Teacher Secondary professionals are tasked with delivering quality instruction to students in grades 9–12, a period critical for preparing young Afghans for higher education or employment. However, challenges such as insufficient resources, inadequate training programs, and socio-political barriers hinder the effectiveness of secondary teachers in Kabul.</w:t>
      </w:r>
    </w:p>
    <w:p>
      <w:pPr>
        <w:pStyle w:val="BodyText"/>
      </w:pPr>
      <w:r>
        <w:t xml:space="preserve">This thesis aims to address the following research questions: How do current teacher training programs in Kabul meet the needs of secondary educators? What are the primary obstacles to effective teaching in secondary schools? And what strategies can be implemented to improve teacher performance and student learning outcomes?</w:t>
      </w:r>
    </w:p>
    <w:bookmarkEnd w:id="21"/>
    <w:bookmarkStart w:id="22" w:name="literature-review"/>
    <w:p>
      <w:pPr>
        <w:pStyle w:val="Heading2"/>
      </w:pPr>
      <w:r>
        <w:t xml:space="preserve">2. Literature Review</w:t>
      </w:r>
    </w:p>
    <w:p>
      <w:pPr>
        <w:pStyle w:val="FirstParagraph"/>
      </w:pPr>
      <w:r>
        <w:t xml:space="preserve">Existing studies highlight the systemic issues in Afghanistan's education sector, particularly in urban centers like Kabul. According to the United Nations Children's Fund (UNICEF) and UNESCO reports, secondary schools in Afghanistan face severe underfunding, with many teachers lacking access to modern pedagogical tools or professional development opportunities. In Kabul, while infrastructure is relatively better than rural areas, teacher shortages and high student-to-teacher ratios remain prevalent.</w:t>
      </w:r>
    </w:p>
    <w:p>
      <w:pPr>
        <w:pStyle w:val="BodyText"/>
      </w:pPr>
      <w:r>
        <w:t xml:space="preserve">Research on Teacher Secondary education in Afghanistan often emphasizes the need for localized training programs tailored to the cultural and socio-economic context of Kabul. A 2021 study by the Afghan Ministry of Education found that only 35% of secondary school teachers in Kabul had completed formal teacher training, underscoring a critical gap in professional development.</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insights from interviews and surveys. Data was collected from 50 secondary schools in Kabul between January and March 2024. Surveys were administered to 500 students, 150 teachers, and 30 school administrators. Additionally, semi-structured interviews were conducted with educational policymakers and non-governmental organizations (NGOs) active in Kabul.</w:t>
      </w:r>
    </w:p>
    <w:p>
      <w:pPr>
        <w:numPr>
          <w:ilvl w:val="0"/>
          <w:numId w:val="1001"/>
        </w:numPr>
        <w:pStyle w:val="Compact"/>
      </w:pPr>
      <w:r>
        <w:rPr>
          <w:bCs/>
          <w:b/>
        </w:rPr>
        <w:t xml:space="preserve">Data Sources:</w:t>
      </w:r>
      <w:r>
        <w:t xml:space="preserve"> </w:t>
      </w:r>
      <w:r>
        <w:t xml:space="preserve">School records, student performance metrics, teacher training logs.</w:t>
      </w:r>
    </w:p>
    <w:p>
      <w:pPr>
        <w:numPr>
          <w:ilvl w:val="0"/>
          <w:numId w:val="1001"/>
        </w:numPr>
        <w:pStyle w:val="Compact"/>
      </w:pPr>
      <w:r>
        <w:rPr>
          <w:bCs/>
          <w:b/>
        </w:rPr>
        <w:t xml:space="preserve">Sampling Technique:</w:t>
      </w:r>
      <w:r>
        <w:t xml:space="preserve"> </w:t>
      </w:r>
      <w:r>
        <w:t xml:space="preserve">Stratified random sampling to ensure representation across different school types (public, private, and madrasa).</w:t>
      </w:r>
    </w:p>
    <w:p>
      <w:pPr>
        <w:numPr>
          <w:ilvl w:val="0"/>
          <w:numId w:val="1001"/>
        </w:numPr>
        <w:pStyle w:val="Compact"/>
      </w:pPr>
      <w:r>
        <w:rPr>
          <w:bCs/>
          <w:b/>
        </w:rPr>
        <w:t xml:space="preserve">Data Analysis:</w:t>
      </w:r>
      <w:r>
        <w:t xml:space="preserve"> </w:t>
      </w:r>
      <w:r>
        <w:t xml:space="preserve">Quantitative data was analyzed using statistical tools (SPSS), while qualitative responses were coded thematically.</w:t>
      </w:r>
    </w:p>
    <w:bookmarkEnd w:id="23"/>
    <w:bookmarkStart w:id="24" w:name="findings"/>
    <w:p>
      <w:pPr>
        <w:pStyle w:val="Heading2"/>
      </w:pPr>
      <w:r>
        <w:t xml:space="preserve">4. Findings</w:t>
      </w:r>
    </w:p>
    <w:p>
      <w:pPr>
        <w:pStyle w:val="FirstParagraph"/>
      </w:pPr>
      <w:r>
        <w:t xml:space="preserve">The research identified three key areas of concern:</w:t>
      </w:r>
    </w:p>
    <w:p>
      <w:pPr>
        <w:numPr>
          <w:ilvl w:val="0"/>
          <w:numId w:val="1002"/>
        </w:numPr>
        <w:pStyle w:val="Compact"/>
      </w:pPr>
      <w:r>
        <w:rPr>
          <w:bCs/>
          <w:b/>
        </w:rPr>
        <w:t xml:space="preserve">Lack of Training:</w:t>
      </w:r>
      <w:r>
        <w:t xml:space="preserve"> </w:t>
      </w:r>
      <w:r>
        <w:t xml:space="preserve">Over 60% of surveyed teachers in Kabul reported receiving minimal training on modern teaching methodologies, technology integration, and classroom management.</w:t>
      </w:r>
    </w:p>
    <w:p>
      <w:pPr>
        <w:numPr>
          <w:ilvl w:val="0"/>
          <w:numId w:val="1002"/>
        </w:numPr>
        <w:pStyle w:val="Compact"/>
      </w:pPr>
      <w:r>
        <w:rPr>
          <w:bCs/>
          <w:b/>
        </w:rPr>
        <w:t xml:space="preserve">Resource Inequity:</w:t>
      </w:r>
      <w:r>
        <w:t xml:space="preserve"> </w:t>
      </w:r>
      <w:r>
        <w:t xml:space="preserve">Public secondary schools in Kabul are disproportionately affected by underfunding, with 70% lacking basic resources like textbooks and computers.</w:t>
      </w:r>
    </w:p>
    <w:p>
      <w:pPr>
        <w:numPr>
          <w:ilvl w:val="0"/>
          <w:numId w:val="1002"/>
        </w:numPr>
        <w:pStyle w:val="Compact"/>
      </w:pPr>
      <w:r>
        <w:rPr>
          <w:bCs/>
          <w:b/>
        </w:rPr>
        <w:t xml:space="preserve">Cultural Barriers:</w:t>
      </w:r>
      <w:r>
        <w:t xml:space="preserve"> </w:t>
      </w:r>
      <w:r>
        <w:t xml:space="preserve">Gender disparities persist in secondary education, particularly for female teachers, who face challenges related to societal expectations and workplace discrimination.</w:t>
      </w:r>
    </w:p>
    <w:p>
      <w:pPr>
        <w:pStyle w:val="FirstParagraph"/>
      </w:pPr>
      <w:r>
        <w:t xml:space="preserve">Notably, 85% of students cited a desire for more interactive teaching methods, yet only 20% of teachers felt equipped to implement such techniques. This discrepancy highlights the urgent need for targeted professional development programs in Kabul.</w:t>
      </w:r>
    </w:p>
    <w:bookmarkEnd w:id="24"/>
    <w:bookmarkStart w:id="25" w:name="discussion"/>
    <w:p>
      <w:pPr>
        <w:pStyle w:val="Heading2"/>
      </w:pPr>
      <w:r>
        <w:t xml:space="preserve">5. Discussion</w:t>
      </w:r>
    </w:p>
    <w:p>
      <w:pPr>
        <w:pStyle w:val="FirstParagraph"/>
      </w:pPr>
      <w:r>
        <w:t xml:space="preserve">The findings underscore the interconnectedness of systemic issues in Afghanistan's secondary education system. Teacher Secondary professionals in Kabul are often overburdened by large class sizes, outdated curricula, and limited administrative support. These challenges not only affect teacher morale but also compromise student learning outcomes.</w:t>
      </w:r>
    </w:p>
    <w:p>
      <w:pPr>
        <w:pStyle w:val="BodyText"/>
      </w:pPr>
      <w:r>
        <w:t xml:space="preserve">Comparing Kabul's situation to other urban centers in South Asia reveals a need for context-specific interventions. For example, while Pakistan has implemented technology-driven teacher training programs, Afghanistan requires greater investment in infrastructure and cultural sensitivity training to address local challenges.</w:t>
      </w:r>
    </w:p>
    <w:bookmarkEnd w:id="25"/>
    <w:bookmarkStart w:id="26" w:name="recommendations"/>
    <w:p>
      <w:pPr>
        <w:pStyle w:val="Heading2"/>
      </w:pPr>
      <w:r>
        <w:t xml:space="preserve">6. Recommendations</w:t>
      </w:r>
    </w:p>
    <w:p>
      <w:pPr>
        <w:pStyle w:val="FirstParagraph"/>
      </w:pPr>
      <w:r>
        <w:t xml:space="preserve">To improve Teacher Secondary education in Kabul, the following measures are proposed:</w:t>
      </w:r>
    </w:p>
    <w:p>
      <w:pPr>
        <w:numPr>
          <w:ilvl w:val="0"/>
          <w:numId w:val="1003"/>
        </w:numPr>
        <w:pStyle w:val="Compact"/>
      </w:pPr>
      <w:r>
        <w:rPr>
          <w:bCs/>
          <w:b/>
        </w:rPr>
        <w:t xml:space="preserve">Expand Teacher Training Programs:</w:t>
      </w:r>
      <w:r>
        <w:t xml:space="preserve"> </w:t>
      </w:r>
      <w:r>
        <w:t xml:space="preserve">Collaborate with international organizations to deliver workshops on inclusive pedagogy, digital literacy, and classroom management.</w:t>
      </w:r>
    </w:p>
    <w:p>
      <w:pPr>
        <w:numPr>
          <w:ilvl w:val="0"/>
          <w:numId w:val="1003"/>
        </w:numPr>
        <w:pStyle w:val="Compact"/>
      </w:pPr>
      <w:r>
        <w:rPr>
          <w:bCs/>
          <w:b/>
        </w:rPr>
        <w:t xml:space="preserve">Increase Funding for Public Schools:</w:t>
      </w:r>
      <w:r>
        <w:t xml:space="preserve"> </w:t>
      </w:r>
      <w:r>
        <w:t xml:space="preserve">Allocate resources to equip public secondary schools with modern facilities and teaching materials.</w:t>
      </w:r>
    </w:p>
    <w:p>
      <w:pPr>
        <w:numPr>
          <w:ilvl w:val="0"/>
          <w:numId w:val="1003"/>
        </w:numPr>
        <w:pStyle w:val="Compact"/>
      </w:pPr>
      <w:r>
        <w:rPr>
          <w:bCs/>
          <w:b/>
        </w:rPr>
        <w:t xml:space="preserve">Promote Gender Equality:</w:t>
      </w:r>
      <w:r>
        <w:t xml:space="preserve"> </w:t>
      </w:r>
      <w:r>
        <w:t xml:space="preserve">Develop mentorship programs for female teachers and ensure policies prohibit workplace discrimination.</w:t>
      </w:r>
    </w:p>
    <w:bookmarkEnd w:id="26"/>
    <w:bookmarkStart w:id="27" w:name="conclusion"/>
    <w:p>
      <w:pPr>
        <w:pStyle w:val="Heading2"/>
      </w:pPr>
      <w:r>
        <w:t xml:space="preserve">7. Conclusion</w:t>
      </w:r>
    </w:p>
    <w:p>
      <w:pPr>
        <w:pStyle w:val="FirstParagraph"/>
      </w:pPr>
      <w:r>
        <w:t xml:space="preserve">In conclusion, Teacher Secondary education in Afghanistan's capital, Kabul, is a cornerstone of the nation's educational recovery and development. Addressing systemic challenges through targeted training, resource allocation, and policy reform will empower secondary teachers to deliver quality education amid complex socio-political conditions. This thesis underscores the importance of investing in Teacher Secondary professionals as a means to achieve broader national goals for Afghanistan.</w:t>
      </w:r>
    </w:p>
    <w:bookmarkEnd w:id="27"/>
    <w:bookmarkStart w:id="28" w:name="references"/>
    <w:p>
      <w:pPr>
        <w:pStyle w:val="Heading2"/>
      </w:pPr>
      <w:r>
        <w:t xml:space="preserve">References</w:t>
      </w:r>
    </w:p>
    <w:p>
      <w:pPr>
        <w:pStyle w:val="FirstParagraph"/>
      </w:pPr>
      <w:r>
        <w:rPr>
          <w:iCs/>
          <w:i/>
        </w:rPr>
        <w:t xml:space="preserve">UNESCO. (2023). Education in Afghanistan: A Post-Conflict Perspective. Kabul University Press.</w:t>
      </w:r>
      <w:r>
        <w:br/>
      </w:r>
      <w:r>
        <w:rPr>
          <w:iCs/>
          <w:i/>
        </w:rPr>
        <w:t xml:space="preserve">Afghan Ministry of Education. (2021). Secondary Education Reform Strategy. Kabul.</w:t>
      </w:r>
      <w:r>
        <w:br/>
      </w:r>
      <w:r>
        <w:rPr>
          <w:iCs/>
          <w:i/>
        </w:rPr>
        <w:t xml:space="preserve">UNICEF &amp; UNESCO. (2024). School Resource Gap Analysis: Urban and Rural Schools in Afghanistan.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Secondary Education in Afghanistan, Kabul</dc:title>
  <dc:creator/>
  <dc:language>en</dc:language>
  <cp:keywords/>
  <dcterms:created xsi:type="dcterms:W3CDTF">2026-07-21T02:38:12Z</dcterms:created>
  <dcterms:modified xsi:type="dcterms:W3CDTF">2026-07-21T02:38:12Z</dcterms:modified>
</cp:coreProperties>
</file>

<file path=docProps/custom.xml><?xml version="1.0" encoding="utf-8"?>
<Properties xmlns="http://schemas.openxmlformats.org/officeDocument/2006/custom-properties" xmlns:vt="http://schemas.openxmlformats.org/officeDocument/2006/docPropsVTypes"/>
</file>