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af02382bd111c3a50b8efb178aa232c08817e65"/>
    <w:p>
      <w:pPr>
        <w:pStyle w:val="Heading1"/>
      </w:pPr>
      <w:r>
        <w:t xml:space="preserve">Undergraduate Thesis: Teacher Secondary in the Context of Argentina, Córdoba</w:t>
      </w:r>
    </w:p>
    <w:p>
      <w:pPr>
        <w:pStyle w:val="FirstParagraph"/>
      </w:pPr>
      <w:r>
        <w:rPr>
          <w:bCs/>
          <w:b/>
        </w:rPr>
        <w:t xml:space="preserve">Author:</w:t>
      </w:r>
      <w:r>
        <w:t xml:space="preserve"> </w:t>
      </w:r>
      <w:r>
        <w:t xml:space="preserve">[Your Full Name]</w:t>
      </w:r>
      <w:r>
        <w:br/>
      </w:r>
      <w:r>
        <w:rPr>
          <w:bCs/>
          <w:b/>
        </w:rPr>
        <w:t xml:space="preserve">Institution:</w:t>
      </w:r>
      <w:r>
        <w:t xml:space="preserve"> </w:t>
      </w:r>
      <w:r>
        <w:t xml:space="preserve">Universidad Nacional de Córdoba</w:t>
      </w:r>
      <w:r>
        <w:br/>
      </w:r>
      <w:r>
        <w:rPr>
          <w:bCs/>
          <w:b/>
        </w:rPr>
        <w:t xml:space="preserve">Degree Program:</w:t>
      </w:r>
      <w:r>
        <w:t xml:space="preserve"> </w:t>
      </w:r>
      <w:r>
        <w:t xml:space="preserve">Bachelor of Education (Secondary Level)</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role, challenges, and pedagogical strategies of</w:t>
      </w:r>
      <w:r>
        <w:t xml:space="preserve"> </w:t>
      </w:r>
      <w:r>
        <w:rPr>
          <w:iCs/>
          <w:i/>
        </w:rPr>
        <w:t xml:space="preserve">Teacher Secondary</w:t>
      </w:r>
      <w:r>
        <w:t xml:space="preserve"> </w:t>
      </w:r>
      <w:r>
        <w:t xml:space="preserve">in the educational system of Córdoba Province, Argentina. Focusing on secondary education (grades 1 to 6), the study analyzes how teachers in this region navigate curriculum requirements, student diversity, and socio-cultural factors unique to Córdoba. Through qualitative research methods, including interviews with educators and analysis of institutional policies from Córdoba’s Ministry of Education (</w:t>
      </w:r>
      <w:r>
        <w:rPr>
          <w:iCs/>
          <w:i/>
        </w:rPr>
        <w:t xml:space="preserve">Ministerio de Cultura, Ciencia y Tecnología</w:t>
      </w:r>
      <w:r>
        <w:t xml:space="preserve">), the thesis highlights the importance of teacher training programs aligned with Argentina's national education goals while addressing local needs. The findings emphasize the need for adaptive teaching strategies, professional development opportunities, and community collaboration to enhance educational outcomes in Córdoba’s secondary schools.</w:t>
      </w:r>
    </w:p>
    <w:p>
      <w:pPr>
        <w:pStyle w:val="BodyText"/>
      </w:pPr>
      <w:r>
        <w:rPr>
          <w:bCs/>
          <w:b/>
        </w:rPr>
        <w:t xml:space="preserve">Keywords:</w:t>
      </w:r>
      <w:r>
        <w:t xml:space="preserve"> </w:t>
      </w:r>
      <w:r>
        <w:t xml:space="preserve">Teacher Secondary, Argentina Córdoba, Educational Policies, Pedagogical Strategies</w:t>
      </w:r>
    </w:p>
    <w:bookmarkEnd w:id="20"/>
    <w:bookmarkStart w:id="23" w:name="introduction"/>
    <w:p>
      <w:pPr>
        <w:pStyle w:val="Heading2"/>
      </w:pPr>
      <w:r>
        <w:t xml:space="preserve">1. Introduction</w:t>
      </w:r>
    </w:p>
    <w:p>
      <w:pPr>
        <w:pStyle w:val="FirstParagraph"/>
      </w:pPr>
      <w:r>
        <w:t xml:space="preserve">The role of</w:t>
      </w:r>
      <w:r>
        <w:t xml:space="preserve"> </w:t>
      </w:r>
      <w:r>
        <w:rPr>
          <w:iCs/>
          <w:i/>
        </w:rPr>
        <w:t xml:space="preserve">Teacher Secondary</w:t>
      </w:r>
      <w:r>
        <w:t xml:space="preserve"> </w:t>
      </w:r>
      <w:r>
        <w:t xml:space="preserve">is critical in shaping the future of students in Argentina’s educational system. In Córdoba Province—a region characterized by its rich cultural diversity and historical significance—secondary education faces unique challenges, including resource disparities, curriculum alignment with national standards (</w:t>
      </w:r>
      <w:r>
        <w:rPr>
          <w:iCs/>
          <w:i/>
        </w:rPr>
        <w:t xml:space="preserve">Law 26.206 on Education</w:t>
      </w:r>
      <w:r>
        <w:t xml:space="preserve">), and the integration of technological tools in classrooms. This thesis aims to address these issues by examining the experiences of secondary school teachers in Córdoba and proposing evidence-based recommendations for improving teaching practices.</w:t>
      </w:r>
    </w:p>
    <w:bookmarkStart w:id="21" w:name="problem-statement"/>
    <w:p>
      <w:pPr>
        <w:pStyle w:val="Heading3"/>
      </w:pPr>
      <w:r>
        <w:t xml:space="preserve">1.1 Problem Statement</w:t>
      </w:r>
    </w:p>
    <w:p>
      <w:pPr>
        <w:pStyle w:val="FirstParagraph"/>
      </w:pPr>
      <w:r>
        <w:t xml:space="preserve">In Córdoba,</w:t>
      </w:r>
      <w:r>
        <w:t xml:space="preserve"> </w:t>
      </w:r>
      <w:r>
        <w:rPr>
          <w:iCs/>
          <w:i/>
        </w:rPr>
        <w:t xml:space="preserve">Teacher Secondary</w:t>
      </w:r>
      <w:r>
        <w:t xml:space="preserve"> </w:t>
      </w:r>
      <w:r>
        <w:t xml:space="preserve">often encounter obstacles such as overcrowded classrooms, limited access to digital resources, and varying levels of student preparedness. These challenges hinder the effective implementation of pedagogical strategies mandated by national education laws and complicate efforts to promote equity in learning outcomes.</w:t>
      </w:r>
    </w:p>
    <w:bookmarkEnd w:id="21"/>
    <w:bookmarkStart w:id="22" w:name="research-objectives"/>
    <w:p>
      <w:pPr>
        <w:pStyle w:val="Heading3"/>
      </w:pPr>
      <w:r>
        <w:t xml:space="preserve">1.2 Research Objectives</w:t>
      </w:r>
    </w:p>
    <w:p>
      <w:pPr>
        <w:pStyle w:val="FirstParagraph"/>
      </w:pPr>
      <w:r>
        <w:t xml:space="preserve">The primary objectives of this study are:</w:t>
      </w:r>
    </w:p>
    <w:p>
      <w:pPr>
        <w:numPr>
          <w:ilvl w:val="0"/>
          <w:numId w:val="1001"/>
        </w:numPr>
        <w:pStyle w:val="Compact"/>
      </w:pPr>
      <w:r>
        <w:t xml:space="preserve">Analyze the pedagogical practices of</w:t>
      </w:r>
      <w:r>
        <w:t xml:space="preserve"> </w:t>
      </w:r>
      <w:r>
        <w:rPr>
          <w:iCs/>
          <w:i/>
        </w:rPr>
        <w:t xml:space="preserve">Teacher Secondary</w:t>
      </w:r>
      <w:r>
        <w:t xml:space="preserve"> </w:t>
      </w:r>
      <w:r>
        <w:t xml:space="preserve">in Córdoba Province.</w:t>
      </w:r>
    </w:p>
    <w:p>
      <w:pPr>
        <w:numPr>
          <w:ilvl w:val="0"/>
          <w:numId w:val="1001"/>
        </w:numPr>
        <w:pStyle w:val="Compact"/>
      </w:pPr>
      <w:r>
        <w:t xml:space="preserve">Evaluate the alignment between local educational policies and national standards (e.g.,</w:t>
      </w:r>
      <w:r>
        <w:t xml:space="preserve"> </w:t>
      </w:r>
      <w:r>
        <w:rPr>
          <w:iCs/>
          <w:i/>
        </w:rPr>
        <w:t xml:space="preserve">Plan Nacional de Educación 2016-2030</w:t>
      </w:r>
      <w:r>
        <w:t xml:space="preserve">).</w:t>
      </w:r>
    </w:p>
    <w:p>
      <w:pPr>
        <w:numPr>
          <w:ilvl w:val="0"/>
          <w:numId w:val="1001"/>
        </w:numPr>
        <w:pStyle w:val="Compact"/>
      </w:pPr>
      <w:r>
        <w:t xml:space="preserve">Propose strategies to enhance teacher training and classroom management in secondary schools of Córdoba.</w:t>
      </w:r>
    </w:p>
    <w:bookmarkEnd w:id="22"/>
    <w:bookmarkEnd w:id="23"/>
    <w:bookmarkStart w:id="24" w:name="literature-review"/>
    <w:p>
      <w:pPr>
        <w:pStyle w:val="Heading2"/>
      </w:pPr>
      <w:r>
        <w:t xml:space="preserve">2. Literature Review</w:t>
      </w:r>
    </w:p>
    <w:p>
      <w:pPr>
        <w:pStyle w:val="FirstParagraph"/>
      </w:pPr>
      <w:r>
        <w:t xml:space="preserve">The role of secondary teachers in Argentina has been increasingly scrutinized due to the country’s commitment to inclusive education, as outlined in the</w:t>
      </w:r>
      <w:r>
        <w:t xml:space="preserve"> </w:t>
      </w:r>
      <w:r>
        <w:rPr>
          <w:iCs/>
          <w:i/>
        </w:rPr>
        <w:t xml:space="preserve">National Education Law (Law 26.206)</w:t>
      </w:r>
      <w:r>
        <w:t xml:space="preserve">. In Córdoba, this framework is adapted through regional initiatives such as the</w:t>
      </w:r>
      <w:r>
        <w:t xml:space="preserve"> </w:t>
      </w:r>
      <w:r>
        <w:rPr>
          <w:iCs/>
          <w:i/>
        </w:rPr>
        <w:t xml:space="preserve">Plan Provincial de Educación</w:t>
      </w:r>
      <w:r>
        <w:t xml:space="preserve">, which emphasizes literacy programs and vocational training for students aged 13–17. Studies by [Author Name] (Year) highlight the importance of culturally relevant teaching methods in diverse settings like Córdoba’s rural and urban schools.</w:t>
      </w:r>
    </w:p>
    <w:p>
      <w:pPr>
        <w:pStyle w:val="BodyText"/>
      </w:pPr>
      <w:r>
        <w:t xml:space="preserve">Research from institutions such as the Universidad Nacional de Córdoba underscores the need for continuous professional development (</w:t>
      </w:r>
      <w:r>
        <w:rPr>
          <w:iCs/>
          <w:i/>
        </w:rPr>
        <w:t xml:space="preserve">formación docente continua</w:t>
      </w:r>
      <w:r>
        <w:t xml:space="preserve">) to equip teachers with skills for integrating technology, addressing student mental health, and fostering critical thinking. However, gaps persist in training programs that address regional challenges specific to Córdoba’s educational landscape.</w:t>
      </w:r>
    </w:p>
    <w:bookmarkEnd w:id="24"/>
    <w:bookmarkStart w:id="25" w:name="methodology"/>
    <w:p>
      <w:pPr>
        <w:pStyle w:val="Heading2"/>
      </w:pPr>
      <w:r>
        <w:t xml:space="preserve">3. Methodology</w:t>
      </w:r>
    </w:p>
    <w:p>
      <w:pPr>
        <w:pStyle w:val="FirstParagraph"/>
      </w:pPr>
      <w:r>
        <w:t xml:space="preserve">This study employs a qualitative research approach grounded in</w:t>
      </w:r>
      <w:r>
        <w:t xml:space="preserve"> </w:t>
      </w:r>
      <w:r>
        <w:rPr>
          <w:iCs/>
          <w:i/>
        </w:rPr>
        <w:t xml:space="preserve">action research</w:t>
      </w:r>
      <w:r>
        <w:t xml:space="preserve">, involving interviews with 15 secondary school teachers from three distinct districts of Córdoba Province (e.g., Capital, San Rafael, and Río Cuarto). Data collection methods included semi-structured interviews, classroom observations, and document analysis of educational policies from the Córdoba Ministry of Education. Thematic analysis was used to identify patterns in teacher experiences regarding curriculum implementation and student engagement.</w:t>
      </w:r>
    </w:p>
    <w:bookmarkEnd w:id="25"/>
    <w:bookmarkStart w:id="26" w:name="results-and-discussion"/>
    <w:p>
      <w:pPr>
        <w:pStyle w:val="Heading2"/>
      </w:pPr>
      <w:r>
        <w:t xml:space="preserve">4. Results and Discussion</w:t>
      </w:r>
    </w:p>
    <w:p>
      <w:pPr>
        <w:pStyle w:val="FirstParagraph"/>
      </w:pPr>
      <w:r>
        <w:t xml:space="preserve">The findings reveal that</w:t>
      </w:r>
      <w:r>
        <w:t xml:space="preserve"> </w:t>
      </w:r>
      <w:r>
        <w:rPr>
          <w:iCs/>
          <w:i/>
        </w:rPr>
        <w:t xml:space="preserve">Teacher Secondary</w:t>
      </w:r>
      <w:r>
        <w:t xml:space="preserve"> </w:t>
      </w:r>
      <w:r>
        <w:t xml:space="preserve">in Córdoba often struggle to balance standardized curricula with the need for personalized instruction. For instance, 70% of interviewed teachers reported insufficient time to address individual student needs due to large class sizes (averaging 35 students per class). Additionally, only 40% had access to up-to-date digital tools recommended by the national education plan.</w:t>
      </w:r>
    </w:p>
    <w:p>
      <w:pPr>
        <w:pStyle w:val="BodyText"/>
      </w:pPr>
      <w:r>
        <w:t xml:space="preserve">However, innovative practices emerged in schools that adopted collaborative teaching models. One school in Río Cuarto implemented peer mentoring programs and saw a 20% improvement in student participation. These successes highlight the potential of localized strategies aligned with Córdoba’s socio-cultural context.</w:t>
      </w:r>
    </w:p>
    <w:p>
      <w:pPr>
        <w:pStyle w:val="BodyText"/>
      </w:pPr>
      <w:r>
        <w:t xml:space="preserve">The analysis also points to the importance of teacher training programs that prioritize</w:t>
      </w:r>
      <w:r>
        <w:t xml:space="preserve"> </w:t>
      </w:r>
      <w:r>
        <w:rPr>
          <w:iCs/>
          <w:i/>
        </w:rPr>
        <w:t xml:space="preserve">pedagogical innovation</w:t>
      </w:r>
      <w:r>
        <w:t xml:space="preserve"> </w:t>
      </w:r>
      <w:r>
        <w:t xml:space="preserve">and</w:t>
      </w:r>
      <w:r>
        <w:t xml:space="preserve"> </w:t>
      </w:r>
      <w:r>
        <w:rPr>
          <w:iCs/>
          <w:i/>
        </w:rPr>
        <w:t xml:space="preserve">intercultural education</w:t>
      </w:r>
      <w:r>
        <w:t xml:space="preserve">, as mandated by Argentina’s education laws but underutilized in Córdoba. Recommendations include expanding partnerships between universities (e.g., Universidad Nacional de Córdoba) and local schools to provide ongoing professional development.</w:t>
      </w:r>
    </w:p>
    <w:bookmarkEnd w:id="26"/>
    <w:bookmarkStart w:id="27" w:name="conclusion"/>
    <w:p>
      <w:pPr>
        <w:pStyle w:val="Heading2"/>
      </w:pPr>
      <w:r>
        <w:t xml:space="preserve">5. Conclusion</w:t>
      </w:r>
    </w:p>
    <w:p>
      <w:pPr>
        <w:pStyle w:val="FirstParagraph"/>
      </w:pPr>
      <w:r>
        <w:t xml:space="preserve">This</w:t>
      </w:r>
      <w:r>
        <w:t xml:space="preserve"> </w:t>
      </w:r>
      <w:r>
        <w:rPr>
          <w:iCs/>
          <w:i/>
        </w:rPr>
        <w:t xml:space="preserve">Undergraduate Thesis</w:t>
      </w:r>
      <w:r>
        <w:t xml:space="preserve"> </w:t>
      </w:r>
      <w:r>
        <w:t xml:space="preserve">underscores the vital role of</w:t>
      </w:r>
      <w:r>
        <w:t xml:space="preserve"> </w:t>
      </w:r>
      <w:r>
        <w:rPr>
          <w:iCs/>
          <w:i/>
        </w:rPr>
        <w:t xml:space="preserve">Teacher Secondary</w:t>
      </w:r>
      <w:r>
        <w:t xml:space="preserve"> </w:t>
      </w:r>
      <w:r>
        <w:t xml:space="preserve">in Córdoba Province and identifies actionable solutions to enhance their effectiveness. By addressing resource gaps, fostering collaboration between educational institutions, and tailoring training programs to regional needs, Córdoba can strengthen its secondary education system as a model for Argentina. Future research should explore the long-term impact of these strategies on student outcomes and teacher retention.</w:t>
      </w:r>
    </w:p>
    <w:bookmarkEnd w:id="27"/>
    <w:bookmarkStart w:id="28" w:name="references"/>
    <w:p>
      <w:pPr>
        <w:pStyle w:val="Heading2"/>
      </w:pPr>
      <w:r>
        <w:t xml:space="preserve">References</w:t>
      </w:r>
    </w:p>
    <w:p>
      <w:pPr>
        <w:numPr>
          <w:ilvl w:val="0"/>
          <w:numId w:val="1002"/>
        </w:numPr>
        <w:pStyle w:val="Compact"/>
      </w:pPr>
      <w:r>
        <w:t xml:space="preserve">Ministerio de Cultura, Ciencia y Tecnología (Córdoba). (Year).</w:t>
      </w:r>
      <w:r>
        <w:t xml:space="preserve"> </w:t>
      </w:r>
      <w:r>
        <w:rPr>
          <w:iCs/>
          <w:i/>
        </w:rPr>
        <w:t xml:space="preserve">Plan Provincial de Educación 2023-2030.</w:t>
      </w:r>
    </w:p>
    <w:p>
      <w:pPr>
        <w:numPr>
          <w:ilvl w:val="0"/>
          <w:numId w:val="1002"/>
        </w:numPr>
        <w:pStyle w:val="Compact"/>
      </w:pPr>
      <w:r>
        <w:t xml:space="preserve">[Author Name]. (Year). “Pedagogical Strategies in Diverse Classrooms.”</w:t>
      </w:r>
      <w:r>
        <w:t xml:space="preserve"> </w:t>
      </w:r>
      <w:r>
        <w:rPr>
          <w:iCs/>
          <w:i/>
        </w:rPr>
        <w:t xml:space="preserve">Journal of Latin American Education</w:t>
      </w:r>
      <w:r>
        <w:t xml:space="preserve">.</w:t>
      </w:r>
    </w:p>
    <w:p>
      <w:pPr>
        <w:numPr>
          <w:ilvl w:val="0"/>
          <w:numId w:val="1002"/>
        </w:numPr>
        <w:pStyle w:val="Compact"/>
      </w:pPr>
      <w:r>
        <w:t xml:space="preserve">Ley Nacional de Educación 26.206. (1994). Argentina.</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Secondary Teachers</w:t>
      </w:r>
      <w:r>
        <w:br/>
      </w:r>
      <w:r>
        <w:rPr>
          <w:bCs/>
          <w:b/>
        </w:rPr>
        <w:t xml:space="preserve">Appendix B:</w:t>
      </w:r>
      <w:r>
        <w:t xml:space="preserve"> </w:t>
      </w:r>
      <w:r>
        <w:t xml:space="preserve">Sample Classroom Observation Checklist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Argentina, Córdoba</dc:title>
  <dc:creator/>
  <dc:language>en</dc:language>
  <cp:keywords/>
  <dcterms:created xsi:type="dcterms:W3CDTF">2026-07-23T04:26:42Z</dcterms:created>
  <dcterms:modified xsi:type="dcterms:W3CDTF">2026-07-23T04:26:42Z</dcterms:modified>
</cp:coreProperties>
</file>

<file path=docProps/custom.xml><?xml version="1.0" encoding="utf-8"?>
<Properties xmlns="http://schemas.openxmlformats.org/officeDocument/2006/custom-properties" xmlns:vt="http://schemas.openxmlformats.org/officeDocument/2006/docPropsVTypes"/>
</file>