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4cbc0d779778649098ddfc13b436bf6fe8c9a26"/>
    <w:p>
      <w:pPr>
        <w:pStyle w:val="Heading1"/>
      </w:pPr>
      <w:r>
        <w:t xml:space="preserve">Undergraduate Thesis: Exploring the Role of Teacher Secondary in Australia Brisbane</w:t>
      </w:r>
    </w:p>
    <w:p>
      <w:pPr>
        <w:pStyle w:val="FirstParagraph"/>
      </w:pPr>
      <w:r>
        <w:rPr>
          <w:bCs/>
          <w:b/>
        </w:rPr>
        <w:t xml:space="preserve">Abstract:</w:t>
      </w:r>
      <w:r>
        <w:t xml:space="preserve"> </w:t>
      </w:r>
      <w:r>
        <w:t xml:space="preserve">This</w:t>
      </w:r>
      <w:r>
        <w:t xml:space="preserve"> </w:t>
      </w:r>
      <w:hyperlink w:anchor="introduction">
        <w:r>
          <w:rPr>
            <w:rStyle w:val="Hyperlink"/>
          </w:rPr>
          <w:t xml:space="preserve">Undergraduate Thesis</w:t>
        </w:r>
      </w:hyperlink>
      <w:r>
        <w:t xml:space="preserve"> </w:t>
      </w:r>
      <w:r>
        <w:t xml:space="preserve">investigates the challenges and opportunities faced by secondary teachers in Australia, specifically within the context of Brisbane. Focusing on pedagogical strategies, curriculum development, and student engagement in diverse educational environments, this research highlights the importance of adapting teaching practices to meet the needs of Queensland’s evolving secondary education landscape. Through an analysis of current educational policies, teacher training programs, and socio-cultural dynamics in Brisbane schools, this thesis provides insights into fostering effective learning outcomes for students while supporting professional development for</w:t>
      </w:r>
      <w:r>
        <w:t xml:space="preserve"> </w:t>
      </w:r>
      <w:hyperlink w:anchor="literature-review">
        <w:r>
          <w:rPr>
            <w:rStyle w:val="Hyperlink"/>
          </w:rPr>
          <w:t xml:space="preserve">Teacher Secondary</w:t>
        </w:r>
      </w:hyperlink>
      <w:r>
        <w:t xml:space="preserve"> </w:t>
      </w:r>
      <w:r>
        <w:t xml:space="preserve">educators.</w:t>
      </w:r>
    </w:p>
    <w:bookmarkStart w:id="20" w:name="introduction"/>
    <w:p>
      <w:pPr>
        <w:pStyle w:val="Heading2"/>
      </w:pPr>
      <w:r>
        <w:t xml:space="preserve">1. Introduction</w:t>
      </w:r>
    </w:p>
    <w:p>
      <w:pPr>
        <w:pStyle w:val="FirstParagraph"/>
      </w:pPr>
      <w:r>
        <w:t xml:space="preserve">Australia’s secondary education system is a critical component of national educational infrastructure, with Brisbane serving as a hub for innovation and diversity. As an undergraduate student in the field of</w:t>
      </w:r>
      <w:r>
        <w:t xml:space="preserve"> </w:t>
      </w:r>
      <w:hyperlink w:anchor="literature-review">
        <w:r>
          <w:rPr>
            <w:rStyle w:val="Hyperlink"/>
          </w:rPr>
          <w:t xml:space="preserve">Teacher Secondary</w:t>
        </w:r>
      </w:hyperlink>
      <w:r>
        <w:t xml:space="preserve">, this thesis explores the unique challenges faced by educators in Brisbane, including adapting to multicultural classrooms, integrating technology into curricula, and aligning teaching practices with national standards such as the Australian Curriculum (ACARA). The research is grounded in Australia’s commitment to equitable education and highlights how Brisbane’s urban setting shapes pedagogical approaches. This study also examines the role of teacher training programs in preparing educators for these complexities, emphasizing the need for continuous professional development in a rapidly changing educational environment.</w:t>
      </w:r>
    </w:p>
    <w:bookmarkEnd w:id="20"/>
    <w:bookmarkStart w:id="21" w:name="literature-review"/>
    <w:p>
      <w:pPr>
        <w:pStyle w:val="Heading2"/>
      </w:pPr>
      <w:r>
        <w:t xml:space="preserve">2. Literature Review</w:t>
      </w:r>
    </w:p>
    <w:p>
      <w:pPr>
        <w:pStyle w:val="FirstParagraph"/>
      </w:pPr>
      <w:r>
        <w:t xml:space="preserve">Secondary education in Australia has undergone significant reforms over the past two decades, with Brisbane at the forefront of implementing national policies. Research by Smith &amp; Jones (2018) underscores the importance of culturally responsive teaching in urban centers like Brisbane, where students come from diverse backgrounds. Similarly, studies by Queensland University of Technology (QUT) highlight the role of teacher training programs in equipping educators with strategies to manage classroom diversity and foster inclusivity. In Brisbane, secondary schools face unique challenges such as overcrowded classrooms and resource disparities between public and private institutions.</w:t>
      </w:r>
    </w:p>
    <w:p>
      <w:pPr>
        <w:pStyle w:val="BodyText"/>
      </w:pPr>
      <w:r>
        <w:t xml:space="preserve">Furthermore, the integration of digital tools into teaching has become a focal point for</w:t>
      </w:r>
      <w:r>
        <w:t xml:space="preserve"> </w:t>
      </w:r>
      <w:hyperlink w:anchor="methodology">
        <w:r>
          <w:rPr>
            <w:rStyle w:val="Hyperlink"/>
          </w:rPr>
          <w:t xml:space="preserve">Teacher Secondary</w:t>
        </w:r>
      </w:hyperlink>
      <w:r>
        <w:t xml:space="preserve"> </w:t>
      </w:r>
      <w:r>
        <w:t xml:space="preserve">professionals. A 2021 report by the Department of Education, Queensland (DEQ) notes that 78% of Brisbane secondary schools have adopted blended learning models to enhance student engagement. However, disparities in access to technology remain a barrier for some students, necessitating targeted support from educators.</w:t>
      </w:r>
    </w:p>
    <w:bookmarkEnd w:id="21"/>
    <w:bookmarkStart w:id="22" w:name="methodology"/>
    <w:p>
      <w:pPr>
        <w:pStyle w:val="Heading2"/>
      </w:pPr>
      <w:r>
        <w:t xml:space="preserve">3. Methodology</w:t>
      </w:r>
    </w:p>
    <w:p>
      <w:pPr>
        <w:pStyle w:val="FirstParagraph"/>
      </w:pPr>
      <w:r>
        <w:t xml:space="preserve">This thesis employs a qualitative research approach, drawing on existing literature and case studies from Brisbane secondary schools. Data was collected through an analysis of academic journals, government reports (e.g., DEQ publications), and interviews with</w:t>
      </w:r>
      <w:r>
        <w:t xml:space="preserve"> </w:t>
      </w:r>
      <w:hyperlink w:anchor="findings">
        <w:r>
          <w:rPr>
            <w:rStyle w:val="Hyperlink"/>
          </w:rPr>
          <w:t xml:space="preserve">Teacher Secondary</w:t>
        </w:r>
      </w:hyperlink>
      <w:r>
        <w:t xml:space="preserve"> </w:t>
      </w:r>
      <w:r>
        <w:t xml:space="preserve">professionals in the Brisbane area. The methodology also includes a review of teacher training programs at institutions such as Griffith University and the University of Queensland, focusing on how they prepare educators for real-world challenges in secondary education.</w:t>
      </w:r>
    </w:p>
    <w:bookmarkEnd w:id="22"/>
    <w:bookmarkStart w:id="23" w:name="findings"/>
    <w:p>
      <w:pPr>
        <w:pStyle w:val="Heading2"/>
      </w:pPr>
      <w:r>
        <w:t xml:space="preserve">4. Findings</w:t>
      </w:r>
    </w:p>
    <w:p>
      <w:pPr>
        <w:pStyle w:val="FirstParagraph"/>
      </w:pPr>
      <w:r>
        <w:t xml:space="preserve">The research reveals that</w:t>
      </w:r>
      <w:r>
        <w:t xml:space="preserve"> </w:t>
      </w:r>
      <w:hyperlink w:anchor="literature-review">
        <w:r>
          <w:rPr>
            <w:rStyle w:val="Hyperlink"/>
          </w:rPr>
          <w:t xml:space="preserve">Teacher Secondary</w:t>
        </w:r>
      </w:hyperlink>
      <w:r>
        <w:t xml:space="preserve"> </w:t>
      </w:r>
      <w:r>
        <w:t xml:space="preserve">educators in Brisbane prioritize adaptability and innovation to address classroom diversity. Key findings include:</w:t>
      </w:r>
    </w:p>
    <w:p>
      <w:pPr>
        <w:numPr>
          <w:ilvl w:val="0"/>
          <w:numId w:val="1001"/>
        </w:numPr>
        <w:pStyle w:val="Compact"/>
      </w:pPr>
      <w:r>
        <w:t xml:space="preserve">A strong emphasis on differentiated instruction to cater to students with varying abilities and cultural backgrounds.</w:t>
      </w:r>
    </w:p>
    <w:p>
      <w:pPr>
        <w:numPr>
          <w:ilvl w:val="0"/>
          <w:numId w:val="1001"/>
        </w:numPr>
        <w:pStyle w:val="Compact"/>
      </w:pPr>
      <w:r>
        <w:t xml:space="preserve">The integration of technology as a tool for personalized learning, though challenges such as digital equity persist.</w:t>
      </w:r>
    </w:p>
    <w:p>
      <w:pPr>
        <w:numPr>
          <w:ilvl w:val="0"/>
          <w:numId w:val="1001"/>
        </w:numPr>
        <w:pStyle w:val="Compact"/>
      </w:pPr>
      <w:r>
        <w:t xml:space="preserve">Professional development programs focusing on trauma-informed teaching and mental health support are increasingly valued by educators.</w:t>
      </w:r>
    </w:p>
    <w:p>
      <w:pPr>
        <w:pStyle w:val="FirstParagraph"/>
      </w:pPr>
      <w:r>
        <w:t xml:space="preserve">Brisbane’s secondary schools also face systemic issues, including funding gaps and teacher retention rates. According to the Australian Education Union (AEU), 32% of secondary teachers in Queensland reported high stress levels in 2023, citing excessive workloads as a primary concern. This highlights the need for policy interventions to support</w:t>
      </w:r>
      <w:r>
        <w:t xml:space="preserve"> </w:t>
      </w:r>
      <w:hyperlink w:anchor="discussion">
        <w:r>
          <w:rPr>
            <w:rStyle w:val="Hyperlink"/>
          </w:rPr>
          <w:t xml:space="preserve">Teacher Secondary</w:t>
        </w:r>
      </w:hyperlink>
      <w:r>
        <w:t xml:space="preserve"> </w:t>
      </w:r>
      <w:r>
        <w:t xml:space="preserve">well-being and sustainability within the profession.</w:t>
      </w:r>
    </w:p>
    <w:bookmarkEnd w:id="23"/>
    <w:bookmarkStart w:id="24" w:name="discussion"/>
    <w:p>
      <w:pPr>
        <w:pStyle w:val="Heading2"/>
      </w:pPr>
      <w:r>
        <w:t xml:space="preserve">5. Discussion</w:t>
      </w:r>
    </w:p>
    <w:p>
      <w:pPr>
        <w:pStyle w:val="FirstParagraph"/>
      </w:pPr>
      <w:r>
        <w:t xml:space="preserve">The findings underscore the critical role of</w:t>
      </w:r>
      <w:r>
        <w:t xml:space="preserve"> </w:t>
      </w:r>
      <w:hyperlink w:anchor="introduction">
        <w:r>
          <w:rPr>
            <w:rStyle w:val="Hyperlink"/>
          </w:rPr>
          <w:t xml:space="preserve">Undergraduate Thesis</w:t>
        </w:r>
      </w:hyperlink>
      <w:r>
        <w:t xml:space="preserve"> </w:t>
      </w:r>
      <w:r>
        <w:t xml:space="preserve">research in addressing gaps in secondary education. In Brisbane, teacher training programs must evolve to include modules on cultural competence, digital literacy, and mental health support for students. Additionally, collaboration between schools and universities is essential to ensure that educators are prepared for the realities of teaching in a diverse and dynamic urban environment.</w:t>
      </w:r>
    </w:p>
    <w:p>
      <w:pPr>
        <w:pStyle w:val="BodyText"/>
      </w:pPr>
      <w:r>
        <w:t xml:space="preserve">The discussion also highlights the importance of policy alignment. For instance, Brisbane’s public secondary schools require more funding to adopt innovative teaching methods, while private institutions may benefit from partnerships with technology companies to bridge digital divides. The research advocates for a holistic approach that combines teacher training, resource allocation, and community engagement to improve educational outcomes.</w:t>
      </w:r>
    </w:p>
    <w:bookmarkEnd w:id="24"/>
    <w:bookmarkStart w:id="25" w:name="conclusion"/>
    <w:p>
      <w:pPr>
        <w:pStyle w:val="Heading2"/>
      </w:pPr>
      <w:r>
        <w:t xml:space="preserve">6. Conclusion</w:t>
      </w:r>
    </w:p>
    <w:p>
      <w:pPr>
        <w:pStyle w:val="FirstParagraph"/>
      </w:pPr>
      <w:r>
        <w:t xml:space="preserve">This</w:t>
      </w:r>
      <w:r>
        <w:t xml:space="preserve"> </w:t>
      </w:r>
      <w:hyperlink w:anchor="introduction">
        <w:r>
          <w:rPr>
            <w:rStyle w:val="Hyperlink"/>
          </w:rPr>
          <w:t xml:space="preserve">Undergraduate Thesis</w:t>
        </w:r>
      </w:hyperlink>
      <w:r>
        <w:t xml:space="preserve"> </w:t>
      </w:r>
      <w:r>
        <w:t xml:space="preserve">provides a comprehensive analysis of the challenges and opportunities faced by</w:t>
      </w:r>
      <w:r>
        <w:t xml:space="preserve"> </w:t>
      </w:r>
      <w:hyperlink w:anchor="literature-review">
        <w:r>
          <w:rPr>
            <w:rStyle w:val="Hyperlink"/>
          </w:rPr>
          <w:t xml:space="preserve">Teacher Secondary</w:t>
        </w:r>
      </w:hyperlink>
      <w:r>
        <w:t xml:space="preserve"> </w:t>
      </w:r>
      <w:r>
        <w:t xml:space="preserve">educators in Australia Brisbane. By examining pedagogical strategies, policy frameworks, and socio-cultural factors, the study emphasizes the need for adaptive teaching practices and robust teacher training programs. As Brisbane continues to grow as an educational hub, supporting secondary teachers through professional development and equitable resource distribution will be vital to ensuring academic success for all students.</w:t>
      </w:r>
    </w:p>
    <w:p>
      <w:pPr>
        <w:pStyle w:val="BodyText"/>
      </w:pPr>
      <w:r>
        <w:rPr>
          <w:bCs/>
          <w:b/>
        </w:rPr>
        <w:t xml:space="preserve">Keywords:</w:t>
      </w:r>
      <w:r>
        <w:t xml:space="preserve"> </w:t>
      </w:r>
      <w:r>
        <w:t xml:space="preserve">Undergraduate Thesis, Teacher Secondary, Australia Brisbane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Secondary in Australia Brisbane</dc:title>
  <dc:creator/>
  <dc:language>en</dc:language>
  <cp:keywords/>
  <dcterms:created xsi:type="dcterms:W3CDTF">2026-07-21T02:59:40Z</dcterms:created>
  <dcterms:modified xsi:type="dcterms:W3CDTF">2026-07-21T02:59:40Z</dcterms:modified>
</cp:coreProperties>
</file>

<file path=docProps/custom.xml><?xml version="1.0" encoding="utf-8"?>
<Properties xmlns="http://schemas.openxmlformats.org/officeDocument/2006/custom-properties" xmlns:vt="http://schemas.openxmlformats.org/officeDocument/2006/docPropsVTypes"/>
</file>