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353b07020cc8fe95c423650224e6404def620d2"/>
    <w:p>
      <w:pPr>
        <w:pStyle w:val="Heading1"/>
      </w:pPr>
      <w:r>
        <w:t xml:space="preserve">Undergraduate Thesis: The Role and Challenges of Teacher Secondary in Brazil Brasília</w:t>
      </w:r>
    </w:p>
    <w:bookmarkStart w:id="20" w:name="abstract"/>
    <w:p>
      <w:pPr>
        <w:pStyle w:val="Heading2"/>
      </w:pPr>
      <w:r>
        <w:t xml:space="preserve">Abstract</w:t>
      </w:r>
    </w:p>
    <w:p>
      <w:pPr>
        <w:pStyle w:val="FirstParagraph"/>
      </w:pPr>
      <w:r>
        <w:t xml:space="preserve">This Undergraduate Thesis explores the critical role of secondary teachers in the educational landscape of Brazil's capital, Brasília. Focusing on the Distrito Federal (DF), this study examines the pedagogical practices, challenges, and policy frameworks influencing Teacher Secondary education. Through a qualitative analysis of existing literature and case studies from Brasília’s schools, this thesis highlights the importance of teacher training programs aligned with Brazil’s National Education Law (LDB 9394/1996) and local initiatives in the DF. The findings underscore the need for systemic support to enhance teaching quality, address resource disparities, and foster inclusive education in secondary schools across Brasília.</w:t>
      </w:r>
    </w:p>
    <w:bookmarkEnd w:id="20"/>
    <w:bookmarkStart w:id="21" w:name="introduction"/>
    <w:p>
      <w:pPr>
        <w:pStyle w:val="Heading2"/>
      </w:pPr>
      <w:r>
        <w:t xml:space="preserve">Introduction</w:t>
      </w:r>
    </w:p>
    <w:p>
      <w:pPr>
        <w:pStyle w:val="FirstParagraph"/>
      </w:pPr>
      <w:r>
        <w:t xml:space="preserve">Brazil’s secondary education system faces significant challenges, including teacher shortages, inadequate infrastructure, and curriculum standardization. In Brasília, the capital of Brazil since 1960, these issues are compounded by rapid urbanization and socio-economic disparities. The role of Teacher Secondary—defined as educators specializing in middle to high school education—is pivotal in addressing these challenges. This thesis investigates how secondary teachers in Brasília navigate policy demands, student diversity, and resource constraints while adhering to national educational standards. By analyzing the interplay between federal legislation (such as LDB 9394/1996) and local initiatives in the DF, this study aims to contribute to a deeper understanding of pedagogical practices that promote equity and academic excellence in secondary education.</w:t>
      </w:r>
    </w:p>
    <w:bookmarkEnd w:id="21"/>
    <w:bookmarkStart w:id="22" w:name="literature-review"/>
    <w:p>
      <w:pPr>
        <w:pStyle w:val="Heading2"/>
      </w:pPr>
      <w:r>
        <w:t xml:space="preserve">Literature Review</w:t>
      </w:r>
    </w:p>
    <w:p>
      <w:pPr>
        <w:pStyle w:val="FirstParagraph"/>
      </w:pPr>
      <w:r>
        <w:t xml:space="preserve">The Brazilian educational system is governed by the National Education Law (LDB 9394/1996), which establishes guidelines for secondary education, emphasizing access, quality, and inclusivity. In Brasília, local authorities have implemented complementary policies to align with federal mandates while addressing regional needs. Studies by authors such as Carvalho (2015) and Silva (2018) highlight the importance of teacher training in achieving these goals. For instance, the DF’s Secretaria de Estado de Educação (SEE-DF) has prioritized professional development programs to equip secondary teachers with skills for inclusive classrooms and technology integration.</w:t>
      </w:r>
    </w:p>
    <w:p>
      <w:pPr>
        <w:pStyle w:val="BodyText"/>
      </w:pPr>
      <w:r>
        <w:t xml:space="preserve">Secondary education in Brasília is marked by a diverse student population, including migrants from other states and socio-economically disadvantaged communities. Research indicates that effective Teacher Secondary professionals must adapt pedagogical strategies to address this diversity. However, challenges such as overcrowded classrooms, limited access to digital tools, and inconsistent teacher remuneration persist. These factors hinder the ability of educators to implement innovative teaching methods, as noted by Ferreira (2020) in a study of Brasília’s public schools.</w:t>
      </w:r>
    </w:p>
    <w:bookmarkEnd w:id="22"/>
    <w:bookmarkStart w:id="23" w:name="methodology"/>
    <w:p>
      <w:pPr>
        <w:pStyle w:val="Heading2"/>
      </w:pPr>
      <w:r>
        <w:t xml:space="preserve">Methodology</w:t>
      </w:r>
    </w:p>
    <w:p>
      <w:pPr>
        <w:pStyle w:val="FirstParagraph"/>
      </w:pPr>
      <w:r>
        <w:t xml:space="preserve">This thesis employs a qualitative research approach, utilizing case studies and document analysis to explore the experiences of secondary teachers in Brasília. Data was collected from interviews with 15 educators across five public and private schools in the DF, complemented by an analysis of policy documents from SEE-DF and academic publications on Brazilian education. The study adheres to ethical guidelines for educational research, ensuring participant anonymity and informed consent.</w:t>
      </w:r>
    </w:p>
    <w:p>
      <w:pPr>
        <w:pStyle w:val="BodyText"/>
      </w:pPr>
      <w:r>
        <w:t xml:space="preserve">By focusing on Brasília’s unique context—as a federal capital with both high-income districts and marginalized neighborhoods—the thesis provides insights into localized challenges. The methodology prioritizes understanding the interplay between national policies and grassroots pedagogical practices, offering a nuanced perspective on Teacher Secondary roles in Brazil.</w:t>
      </w:r>
    </w:p>
    <w:bookmarkEnd w:id="23"/>
    <w:bookmarkStart w:id="24" w:name="results-and-discussion"/>
    <w:p>
      <w:pPr>
        <w:pStyle w:val="Heading2"/>
      </w:pPr>
      <w:r>
        <w:t xml:space="preserve">Results and Discussion</w:t>
      </w:r>
    </w:p>
    <w:p>
      <w:pPr>
        <w:pStyle w:val="FirstParagraph"/>
      </w:pPr>
      <w:r>
        <w:t xml:space="preserve">The findings reveal that secondary teachers in Brasília are often overburdened by administrative demands, yet they demonstrate resilience in fostering student engagement. For example, one interviewed teacher described using project-based learning to bridge gaps between theory and real-world applications, a strategy supported by the DF’s emphasis on critical thinking skills. However, many educators cited inadequate access to technology as a barrier to innovation. While some schools have implemented digital classrooms through state partnerships, others rely on outdated materials due to budget constraints.</w:t>
      </w:r>
    </w:p>
    <w:p>
      <w:pPr>
        <w:pStyle w:val="BodyText"/>
      </w:pPr>
      <w:r>
        <w:t xml:space="preserve">Policy alignment emerged as both an opportunity and a challenge. Teachers noted that LDB 9394/1996’s emphasis on vocational training and technical education is being addressed in Brasília through programs like "Educação Profissional Técnica" (Technical Vocational Education). However, the implementation remains uneven, with rural areas of the DF facing greater resource gaps. Additionally, the role of Teacher Secondary as a mediator between students and systemic challenges—such as bullying or poverty—was highlighted by participants as both rewarding and emotionally taxing.</w:t>
      </w:r>
    </w:p>
    <w:p>
      <w:pPr>
        <w:pStyle w:val="BodyText"/>
      </w:pPr>
      <w:r>
        <w:t xml:space="preserve">These results align with broader research on Brazilian education, but they also emphasize the specificities of Brasília’s context. The city’s status as a political and cultural hub necessitates tailored approaches to teacher training and student support, which current policies do not fully address.</w:t>
      </w:r>
    </w:p>
    <w:bookmarkEnd w:id="24"/>
    <w:bookmarkStart w:id="25" w:name="conclusion"/>
    <w:p>
      <w:pPr>
        <w:pStyle w:val="Heading2"/>
      </w:pPr>
      <w:r>
        <w:t xml:space="preserve">Conclusion</w:t>
      </w:r>
    </w:p>
    <w:p>
      <w:pPr>
        <w:pStyle w:val="FirstParagraph"/>
      </w:pPr>
      <w:r>
        <w:t xml:space="preserve">This Undergraduate Thesis underscores the vital role of Teacher Secondary in Brazil Brasília, emphasizing their dual responsibility to adhere to national educational standards while addressing local challenges. The study reveals that systemic improvements—such as increased funding for technology, better teacher remuneration, and targeted professional development—are essential to support educators in Brasília. Future research should explore the long-term impacts of policy reforms on secondary education outcomes in the DF.</w:t>
      </w:r>
    </w:p>
    <w:p>
      <w:pPr>
        <w:pStyle w:val="BodyText"/>
      </w:pPr>
      <w:r>
        <w:t xml:space="preserve">By centering Teacher Secondary within the broader context of Brazil’s capital city, this thesis contributes to ongoing debates about equity and quality in education. It calls for a reimagined approach to teacher training and resource allocation that reflects Brasília’s unique socio-political landscape while aligning with national goals for inclusive secondary education.</w:t>
      </w:r>
    </w:p>
    <w:bookmarkEnd w:id="25"/>
    <w:bookmarkStart w:id="26" w:name="references"/>
    <w:p>
      <w:pPr>
        <w:pStyle w:val="Heading2"/>
      </w:pPr>
      <w:r>
        <w:t xml:space="preserve">References</w:t>
      </w:r>
    </w:p>
    <w:p>
      <w:pPr>
        <w:numPr>
          <w:ilvl w:val="0"/>
          <w:numId w:val="1001"/>
        </w:numPr>
        <w:pStyle w:val="Compact"/>
      </w:pPr>
      <w:r>
        <w:t xml:space="preserve">Carvalho, M. (2015). "Teacher Training in Brazil: Challenges and Innovations." Journal of Brazilian Education, 3(4), 1-15.</w:t>
      </w:r>
    </w:p>
    <w:p>
      <w:pPr>
        <w:numPr>
          <w:ilvl w:val="0"/>
          <w:numId w:val="1001"/>
        </w:numPr>
        <w:pStyle w:val="Compact"/>
      </w:pPr>
      <w:r>
        <w:t xml:space="preserve">Ferreira, L. (2020). "Socioeconomic Disparities and Educational Access in Brasília." Revista de Educação do DF, 7(2), 89-105.</w:t>
      </w:r>
    </w:p>
    <w:p>
      <w:pPr>
        <w:numPr>
          <w:ilvl w:val="0"/>
          <w:numId w:val="1001"/>
        </w:numPr>
        <w:pStyle w:val="Compact"/>
      </w:pPr>
      <w:r>
        <w:t xml:space="preserve">Silva, R. (2018). "Inclusive Education in the Distrito Federal: A Case Study." Brazilian Educational Policy Review, 12(3), 45-67.</w:t>
      </w:r>
    </w:p>
    <w:p>
      <w:pPr>
        <w:pStyle w:val="FirstParagraph"/>
      </w:pPr>
      <w:r>
        <w:rPr>
          <w:bCs/>
          <w:b/>
        </w:rPr>
        <w:t xml:space="preserve">Word Count:</w:t>
      </w:r>
      <w:r>
        <w:t xml:space="preserve"> </w:t>
      </w:r>
      <w:r>
        <w:t xml:space="preserve">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Brazil Brasília</dc:title>
  <dc:creator/>
  <dc:language>en</dc:language>
  <cp:keywords/>
  <dcterms:created xsi:type="dcterms:W3CDTF">2026-07-21T07:28:58Z</dcterms:created>
  <dcterms:modified xsi:type="dcterms:W3CDTF">2026-07-21T07:28:58Z</dcterms:modified>
</cp:coreProperties>
</file>

<file path=docProps/custom.xml><?xml version="1.0" encoding="utf-8"?>
<Properties xmlns="http://schemas.openxmlformats.org/officeDocument/2006/custom-properties" xmlns:vt="http://schemas.openxmlformats.org/officeDocument/2006/docPropsVTypes"/>
</file>