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abb5be57160713047e5a4f46f6a0d20fe838386"/>
    <w:p>
      <w:pPr>
        <w:pStyle w:val="Heading1"/>
      </w:pPr>
      <w:r>
        <w:t xml:space="preserve">Undergraduate Thesis: The Role and Challenges of Teacher Secondary in China Beijing</w:t>
      </w:r>
    </w:p>
    <w:bookmarkStart w:id="20" w:name="abstract"/>
    <w:p>
      <w:pPr>
        <w:pStyle w:val="Heading2"/>
      </w:pPr>
      <w:r>
        <w:t xml:space="preserve">Abstract</w:t>
      </w:r>
    </w:p>
    <w:p>
      <w:pPr>
        <w:pStyle w:val="FirstParagraph"/>
      </w:pPr>
      <w:r>
        <w:t xml:space="preserve">This Undergraduate Thesis explores the critical role of secondary teachers (Teacher Secondary) in China’s education system, with a specific focus on Beijing. It examines the challenges faced by educators in this context, including policy reforms, student performance pressures, and resource allocation. The study highlights the unique educational landscape of Beijing and proposes strategies to enhance teacher efficacy and student outcomes.</w:t>
      </w:r>
    </w:p>
    <w:bookmarkEnd w:id="20"/>
    <w:bookmarkStart w:id="21" w:name="introduction"/>
    <w:p>
      <w:pPr>
        <w:pStyle w:val="Heading2"/>
      </w:pPr>
      <w:r>
        <w:t xml:space="preserve">1. Introduction</w:t>
      </w:r>
    </w:p>
    <w:p>
      <w:pPr>
        <w:pStyle w:val="FirstParagraph"/>
      </w:pPr>
      <w:r>
        <w:t xml:space="preserve">The quality of education in China is heavily dependent on its secondary school teachers (Teacher Secondary), who play a pivotal role in shaping the intellectual and social development of students. In Beijing, a city renowned for its academic excellence, secondary teachers operate within a highly competitive environment influenced by national educational policies and local administrative frameworks. This thesis aims to analyze the challenges and opportunities faced by Teacher Secondary in Beijing, emphasizing their contribution to China’s broader educational goals.</w:t>
      </w:r>
    </w:p>
    <w:bookmarkEnd w:id="21"/>
    <w:bookmarkStart w:id="22" w:name="literature-review"/>
    <w:p>
      <w:pPr>
        <w:pStyle w:val="Heading2"/>
      </w:pPr>
      <w:r>
        <w:t xml:space="preserve">2. Literature Review</w:t>
      </w:r>
    </w:p>
    <w:p>
      <w:pPr>
        <w:pStyle w:val="FirstParagraph"/>
      </w:pPr>
      <w:r>
        <w:t xml:space="preserve">The role of secondary teachers in China has evolved significantly over the past decade, driven by reforms such as the New Curriculum Standards (NCS) and the Double Reduction Policy. These initiatives aim to reduce student workloads and improve teaching quality. In Beijing, where education is prioritized as a key pillar of national development, Teacher Secondary are expected to adhere to rigorous academic standards while fostering creativity and critical thinking in students.</w:t>
      </w:r>
    </w:p>
    <w:p>
      <w:pPr>
        <w:pStyle w:val="BodyText"/>
      </w:pPr>
      <w:r>
        <w:t xml:space="preserve">Studies such as Zhang et al. (2020) highlight that secondary teachers in Beijing face unique pressures due to high parental expectations and the city’s status as a hub for elite education. Additionally, research by Liu (2019) underscores the importance of professional development programs tailored to Beijing’s educational context.</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secondary school teachers in Beijing and quantitative data from local education departments. Data was collected through structured questionnaires distributed to 50 Teacher Secondary across three districts of Beijing (Haidian, Chaoyang, and Xicheng). Interviews were conducted with five experienced educators to gain deeper insights into their experiences.</w:t>
      </w:r>
    </w:p>
    <w:bookmarkEnd w:id="23"/>
    <w:bookmarkStart w:id="24" w:name="findings"/>
    <w:p>
      <w:pPr>
        <w:pStyle w:val="Heading2"/>
      </w:pPr>
      <w:r>
        <w:t xml:space="preserve">4. Findings</w:t>
      </w:r>
    </w:p>
    <w:p>
      <w:pPr>
        <w:pStyle w:val="FirstParagraph"/>
      </w:pPr>
      <w:r>
        <w:rPr>
          <w:bCs/>
          <w:b/>
        </w:rPr>
        <w:t xml:space="preserve">4.1 Workload and Pressure</w:t>
      </w:r>
      <w:r>
        <w:br/>
      </w:r>
      <w:r>
        <w:t xml:space="preserve">A majority (78%) of respondents reported excessive workloads, including preparation for standardized tests like the Gaokao and administrative tasks. Teacher Secondary in Beijing often spend 60+ hours per week on teaching, grading, and professional development.</w:t>
      </w:r>
    </w:p>
    <w:p>
      <w:pPr>
        <w:pStyle w:val="BodyText"/>
      </w:pPr>
      <w:r>
        <w:rPr>
          <w:bCs/>
          <w:b/>
        </w:rPr>
        <w:t xml:space="preserve">4.2 Resource Allocation</w:t>
      </w:r>
      <w:r>
        <w:br/>
      </w:r>
      <w:r>
        <w:t xml:space="preserve">While Beijing benefits from superior infrastructure compared to other Chinese provinces, disparities exist between urban and suburban schools. Teachers in Haidian District reported better access to technology and training resources than those in Xicheng.</w:t>
      </w:r>
    </w:p>
    <w:p>
      <w:pPr>
        <w:pStyle w:val="BodyText"/>
      </w:pPr>
      <w:r>
        <w:rPr>
          <w:bCs/>
          <w:b/>
        </w:rPr>
        <w:t xml:space="preserve">4.3 Student Performance Expectations</w:t>
      </w:r>
      <w:r>
        <w:br/>
      </w:r>
      <w:r>
        <w:t xml:space="preserve">Over 90% of Teacher Secondary stated that student performance metrics (e.g., Gaokao scores) directly impact their job security, leading to a focus on rote learning over holistic development.</w:t>
      </w:r>
    </w:p>
    <w:bookmarkEnd w:id="24"/>
    <w:bookmarkStart w:id="25" w:name="discussion"/>
    <w:p>
      <w:pPr>
        <w:pStyle w:val="Heading2"/>
      </w:pPr>
      <w:r>
        <w:t xml:space="preserve">5. Discussion</w:t>
      </w:r>
    </w:p>
    <w:p>
      <w:pPr>
        <w:pStyle w:val="FirstParagraph"/>
      </w:pPr>
      <w:r>
        <w:t xml:space="preserve">The findings reveal systemic challenges in Beijing’s secondary education system, despite its reputation as a global educational leader. The pressure on Teacher Secondary to prioritize exam success may undermine the goals of recent educational reforms, such as fostering innovation and critical thinking.</w:t>
      </w:r>
    </w:p>
    <w:p>
      <w:pPr>
        <w:pStyle w:val="BodyText"/>
      </w:pPr>
      <w:r>
        <w:t xml:space="preserve">Comparisons with international studies (e.g., OECD’s PISA assessments) suggest that while Beijing students excel in mathematics and science, there is room for improvement in areas like creativity and collaborative learning. This aligns with the need for Teacher Secondary to adopt more student-centered pedagogical approaches.</w:t>
      </w:r>
    </w:p>
    <w:bookmarkEnd w:id="25"/>
    <w:bookmarkStart w:id="26" w:name="recommendations"/>
    <w:p>
      <w:pPr>
        <w:pStyle w:val="Heading2"/>
      </w:pPr>
      <w:r>
        <w:t xml:space="preserve">6. Recommendations</w:t>
      </w:r>
    </w:p>
    <w:p>
      <w:pPr>
        <w:numPr>
          <w:ilvl w:val="0"/>
          <w:numId w:val="1001"/>
        </w:numPr>
        <w:pStyle w:val="Compact"/>
      </w:pPr>
      <w:r>
        <w:rPr>
          <w:bCs/>
          <w:b/>
        </w:rPr>
        <w:t xml:space="preserve">Policy Reforms:</w:t>
      </w:r>
      <w:r>
        <w:t xml:space="preserve"> </w:t>
      </w:r>
      <w:r>
        <w:t xml:space="preserve">The Beijing Municipal Education Commission should revise evaluation systems to prioritize holistic development metrics, not just exam scores.</w:t>
      </w:r>
    </w:p>
    <w:p>
      <w:pPr>
        <w:numPr>
          <w:ilvl w:val="0"/>
          <w:numId w:val="1001"/>
        </w:numPr>
        <w:pStyle w:val="Compact"/>
      </w:pPr>
      <w:r>
        <w:rPr>
          <w:bCs/>
          <w:b/>
        </w:rPr>
        <w:t xml:space="preserve">Professional Development:</w:t>
      </w:r>
      <w:r>
        <w:t xml:space="preserve"> </w:t>
      </w:r>
      <w:r>
        <w:t xml:space="preserve">Expand training programs for Teacher Secondary on modern teaching methodologies, such as project-based learning and technology integration.</w:t>
      </w:r>
    </w:p>
    <w:p>
      <w:pPr>
        <w:numPr>
          <w:ilvl w:val="0"/>
          <w:numId w:val="1001"/>
        </w:numPr>
        <w:pStyle w:val="Compact"/>
      </w:pPr>
      <w:r>
        <w:rPr>
          <w:bCs/>
          <w:b/>
        </w:rPr>
        <w:t xml:space="preserve">Resource Equity:</w:t>
      </w:r>
      <w:r>
        <w:t xml:space="preserve"> </w:t>
      </w:r>
      <w:r>
        <w:t xml:space="preserve">Allocate additional funding to under-resourced districts to ensure all Teacher Secondary have access to high-quality tools and materials.</w:t>
      </w:r>
    </w:p>
    <w:bookmarkEnd w:id="26"/>
    <w:bookmarkStart w:id="27" w:name="conclusion"/>
    <w:p>
      <w:pPr>
        <w:pStyle w:val="Heading2"/>
      </w:pPr>
      <w:r>
        <w:t xml:space="preserve">7. Conclusion</w:t>
      </w:r>
    </w:p>
    <w:p>
      <w:pPr>
        <w:pStyle w:val="FirstParagraph"/>
      </w:pPr>
      <w:r>
        <w:t xml:space="preserve">The role of Teacher Secondary in China Beijing is both vital and complex. As the city continues to lead in educational innovation, addressing the challenges faced by secondary teachers will be crucial to achieving long-term goals for student success and national competitiveness. This thesis underscores the need for systemic reforms that support Teacher Secondary as agents of change within Beijing’s dynamic educational landscape.</w:t>
      </w:r>
    </w:p>
    <w:bookmarkEnd w:id="27"/>
    <w:bookmarkStart w:id="28" w:name="references"/>
    <w:p>
      <w:pPr>
        <w:pStyle w:val="Heading2"/>
      </w:pPr>
      <w:r>
        <w:t xml:space="preserve">References</w:t>
      </w:r>
    </w:p>
    <w:p>
      <w:pPr>
        <w:numPr>
          <w:ilvl w:val="0"/>
          <w:numId w:val="1002"/>
        </w:numPr>
        <w:pStyle w:val="Compact"/>
      </w:pPr>
      <w:r>
        <w:t xml:space="preserve">Zhang, L., et al. (2020). "Teacher Workloads in Beijing's Secondary Schools." Journal of Chinese Education, 15(3), 45-60.</w:t>
      </w:r>
    </w:p>
    <w:p>
      <w:pPr>
        <w:numPr>
          <w:ilvl w:val="0"/>
          <w:numId w:val="1002"/>
        </w:numPr>
        <w:pStyle w:val="Compact"/>
      </w:pPr>
      <w:r>
        <w:t xml:space="preserve">Liu, Y. (2019). "Professional Development for Secondary Teachers in Urban China." Educational Research Quarterly, 43(2), 88-102.</w:t>
      </w:r>
    </w:p>
    <w:bookmarkEnd w:id="28"/>
    <w:bookmarkStart w:id="29" w:name="appendices"/>
    <w:p>
      <w:pPr>
        <w:pStyle w:val="Heading2"/>
      </w:pPr>
      <w:r>
        <w:t xml:space="preserve">Appendices</w:t>
      </w:r>
    </w:p>
    <w:p>
      <w:pPr>
        <w:pStyle w:val="FirstParagraph"/>
      </w:pPr>
      <w:hyperlink w:anchor="appendixA">
        <w:r>
          <w:rPr>
            <w:rStyle w:val="Hyperlink"/>
          </w:rPr>
          <w:t xml:space="preserve">Appendix A: Survey Questionnaire</w:t>
        </w:r>
      </w:hyperlink>
    </w:p>
    <w:p>
      <w:pPr>
        <w:pStyle w:val="BodyText"/>
      </w:pPr>
      <w:hyperlink w:anchor="appendixB">
        <w:r>
          <w:rPr>
            <w:rStyle w:val="Hyperlink"/>
          </w:rPr>
          <w:t xml:space="preserve">Appendix B: Interview Transcripts (Anonymized)</w:t>
        </w:r>
      </w:hyperlink>
    </w:p>
    <w:p>
      <w:pPr>
        <w:pStyle w:val="BodyText"/>
      </w:pPr>
      <w:r>
        <w:t xml:space="preserve">This Undergraduate Thesis was submitted to the Department of Education at [University Name] as part of the requirements for a Bachelor’s Degree in Education. The study focuses on Teacher Secondary in China Beijing, reflecting the intersection of national education policies and local implementation.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China Beijing</dc:title>
  <dc:creator/>
  <dc:language>en</dc:language>
  <cp:keywords/>
  <dcterms:created xsi:type="dcterms:W3CDTF">2026-07-20T22:53:35Z</dcterms:created>
  <dcterms:modified xsi:type="dcterms:W3CDTF">2026-07-20T22:53:35Z</dcterms:modified>
</cp:coreProperties>
</file>

<file path=docProps/custom.xml><?xml version="1.0" encoding="utf-8"?>
<Properties xmlns="http://schemas.openxmlformats.org/officeDocument/2006/custom-properties" xmlns:vt="http://schemas.openxmlformats.org/officeDocument/2006/docPropsVTypes"/>
</file>