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103f7a15887e2e75d972229db8b8fcbac96bdc2"/>
    <w:p>
      <w:pPr>
        <w:pStyle w:val="Heading1"/>
      </w:pPr>
      <w:r>
        <w:t xml:space="preserve">Undergraduate Thesis: The Role and Development of Teacher Secondary in China Shanghai</w:t>
      </w:r>
    </w:p>
    <w:bookmarkStart w:id="20" w:name="abstract"/>
    <w:p>
      <w:pPr>
        <w:pStyle w:val="Heading2"/>
      </w:pPr>
      <w:r>
        <w:t xml:space="preserve">Abstract</w:t>
      </w:r>
    </w:p>
    <w:p>
      <w:pPr>
        <w:pStyle w:val="FirstParagraph"/>
      </w:pPr>
      <w:r>
        <w:t xml:space="preserve">This Undergraduate Thesis explores the critical role of secondary teachers in the educational system of China, with a focused analysis on Shanghai. As a leading city in China’s educational landscape, Shanghai has implemented innovative policies and pedagogical approaches to enhance secondary education. This study examines the challenges faced by secondary teachers in Shanghai, including academic pressures from standardized assessments like Gaokao and evolving curriculum reforms. It also highlights strategies for professional development, such as government-supported training programs and technology integration. The thesis emphasizes the importance of fostering a supportive environment for Teacher Secondary to ensure equitable access to quality education across urban and rural areas in China Shanghai.</w:t>
      </w:r>
    </w:p>
    <w:bookmarkEnd w:id="20"/>
    <w:bookmarkStart w:id="21" w:name="introduction"/>
    <w:p>
      <w:pPr>
        <w:pStyle w:val="Heading2"/>
      </w:pPr>
      <w:r>
        <w:t xml:space="preserve">Introduction</w:t>
      </w:r>
    </w:p>
    <w:p>
      <w:pPr>
        <w:pStyle w:val="FirstParagraph"/>
      </w:pPr>
      <w:r>
        <w:t xml:space="preserve">Secondary education serves as a cornerstone of China’s national development strategy, with Shanghai emerging as a model city for educational excellence. The role of Teacher Secondary (secondary school teachers) in this context is pivotal, as they directly influence student outcomes and shape future generations. This Undergraduate Thesis investigates the multifaceted responsibilities of secondary teachers in Shanghai, including their adaptability to policy changes, classroom management techniques, and contributions to national education goals. Given Shanghai’s emphasis on innovation and equity in education, this study aims to provide insights into how Teacher Secondary can thrive amid rapid societal transformation.</w:t>
      </w:r>
    </w:p>
    <w:bookmarkEnd w:id="21"/>
    <w:bookmarkStart w:id="22" w:name="X249cf402a2bf0065fefeee50f2c84ea7c6b647e"/>
    <w:p>
      <w:pPr>
        <w:pStyle w:val="Heading2"/>
      </w:pPr>
      <w:r>
        <w:t xml:space="preserve">Context: Secondary Education in China Shanghai</w:t>
      </w:r>
    </w:p>
    <w:p>
      <w:pPr>
        <w:pStyle w:val="FirstParagraph"/>
      </w:pPr>
      <w:r>
        <w:t xml:space="preserve">Shanghai’s secondary education system is renowned for its rigorous academic standards and integration of technology. The city has consistently ranked at the top in international assessments like PISA, reflecting the efficacy of its Teacher Secondary workforce. However, this success comes with unique challenges, such as balancing academic rigor with student well-being and addressing disparities between urban and rural schools within Shanghai’s jurisdiction. Policies like China’s “Double Reduction” initiative (2021) have further reshaped the role of secondary teachers by reducing homework burdens and extracurricular pressures, necessitating new pedagogical strategies.</w:t>
      </w:r>
    </w:p>
    <w:bookmarkEnd w:id="22"/>
    <w:bookmarkStart w:id="23" w:name="Xc41fcc389b7d4de34d1f6803297b9d8ec00d60e"/>
    <w:p>
      <w:pPr>
        <w:pStyle w:val="Heading2"/>
      </w:pPr>
      <w:r>
        <w:t xml:space="preserve">Challenges Faced by Teacher Secondary in Shanghai</w:t>
      </w:r>
    </w:p>
    <w:p>
      <w:pPr>
        <w:pStyle w:val="FirstParagraph"/>
      </w:pPr>
      <w:r>
        <w:t xml:space="preserve">Teacher Secondary in Shanghai navigate a complex landscape marked by high academic expectations, resource allocation disparities, and the need for continuous professional development. Key challenges include:</w:t>
      </w:r>
    </w:p>
    <w:p>
      <w:pPr>
        <w:numPr>
          <w:ilvl w:val="0"/>
          <w:numId w:val="1001"/>
        </w:numPr>
        <w:pStyle w:val="Compact"/>
      </w:pPr>
      <w:r>
        <w:t xml:space="preserve">Academic Pressure:** Students preparing for Gaokao often face intense competition, requiring teachers to adopt innovative teaching methods while adhering to national curriculum standards.</w:t>
      </w:r>
    </w:p>
    <w:p>
      <w:pPr>
        <w:numPr>
          <w:ilvl w:val="0"/>
          <w:numId w:val="1001"/>
        </w:numPr>
        <w:pStyle w:val="Compact"/>
      </w:pPr>
      <w:r>
        <w:t xml:space="preserve">Resource Inequality:** While Shanghai’s urban schools are well-equipped, rural areas within the city still struggle with access to modern technology and training resources.</w:t>
      </w:r>
    </w:p>
    <w:p>
      <w:pPr>
        <w:numPr>
          <w:ilvl w:val="0"/>
          <w:numId w:val="1001"/>
        </w:numPr>
        <w:pStyle w:val="Compact"/>
      </w:pPr>
      <w:r>
        <w:t xml:space="preserve">Workload and Burnout:** The demand for extracurricular activities and standardized testing preparation exacerbates stress among teachers, leading to concerns about long-term retention.</w:t>
      </w:r>
    </w:p>
    <w:bookmarkEnd w:id="23"/>
    <w:bookmarkStart w:id="24" w:name="X391e32389f4a98cf90bf7ed8a95d4a0888fa353"/>
    <w:p>
      <w:pPr>
        <w:pStyle w:val="Heading2"/>
      </w:pPr>
      <w:r>
        <w:t xml:space="preserve">Strategies for Development of Teacher Secondary</w:t>
      </w:r>
    </w:p>
    <w:p>
      <w:pPr>
        <w:pStyle w:val="FirstParagraph"/>
      </w:pPr>
      <w:r>
        <w:t xml:space="preserve">To address these challenges, Shanghai has implemented several initiatives aimed at empowering Teacher Secondary:</w:t>
      </w:r>
    </w:p>
    <w:p>
      <w:pPr>
        <w:numPr>
          <w:ilvl w:val="0"/>
          <w:numId w:val="1002"/>
        </w:numPr>
        <w:pStyle w:val="Compact"/>
      </w:pPr>
      <w:r>
        <w:t xml:space="preserve">Government-Sponsored Training Programs:** Institutions like the Shanghai Municipal Education Commission offer workshops on digital literacy, inclusive education, and mental health support for students.</w:t>
      </w:r>
    </w:p>
    <w:p>
      <w:pPr>
        <w:numPr>
          <w:ilvl w:val="0"/>
          <w:numId w:val="1002"/>
        </w:numPr>
        <w:pStyle w:val="Compact"/>
      </w:pPr>
      <w:r>
        <w:t xml:space="preserve">Collaboration with Universities:** Partnerships between secondary schools and universities such as Fudan University provide opportunities for ongoing research and professional growth.</w:t>
      </w:r>
    </w:p>
    <w:p>
      <w:pPr>
        <w:numPr>
          <w:ilvl w:val="0"/>
          <w:numId w:val="1002"/>
        </w:numPr>
        <w:pStyle w:val="Compact"/>
      </w:pPr>
      <w:r>
        <w:t xml:space="preserve">Technology Integration:** The adoption of smart classrooms and AI-driven tools enables teachers to personalize learning experiences while reducing administrative burdens.</w:t>
      </w:r>
    </w:p>
    <w:p>
      <w:pPr>
        <w:numPr>
          <w:ilvl w:val="0"/>
          <w:numId w:val="1002"/>
        </w:numPr>
        <w:pStyle w:val="Compact"/>
      </w:pPr>
      <w:r>
        <w:t xml:space="preserve">Mentorship Systems:** Experienced educators guide new teachers through structured mentorship programs, fostering a culture of continuous improvement.</w:t>
      </w:r>
    </w:p>
    <w:bookmarkEnd w:id="24"/>
    <w:bookmarkStart w:id="25" w:name="case-studies-success-stories-in-shanghai"/>
    <w:p>
      <w:pPr>
        <w:pStyle w:val="Heading2"/>
      </w:pPr>
      <w:r>
        <w:t xml:space="preserve">Case Studies: Success Stories in Shanghai</w:t>
      </w:r>
    </w:p>
    <w:p>
      <w:pPr>
        <w:pStyle w:val="FirstParagraph"/>
      </w:pPr>
      <w:r>
        <w:t xml:space="preserve">Examples from Shanghai highlight the impact of effective Teacher Secondary practices. At Shanghai High School, for instance, a project-based learning approach has increased student engagement while aligning with Gaokao requirements. Similarly, the integration of virtual reality (VR) technology at Pudong Experimental Middle School demonstrates how innovation enhances teaching efficacy. These case studies underscore the potential for Teacher Secondary to lead transformative change in China Shanghai’s education system.</w:t>
      </w:r>
    </w:p>
    <w:bookmarkEnd w:id="25"/>
    <w:bookmarkStart w:id="26" w:name="conclusion"/>
    <w:p>
      <w:pPr>
        <w:pStyle w:val="Heading2"/>
      </w:pPr>
      <w:r>
        <w:t xml:space="preserve">Conclusion</w:t>
      </w:r>
    </w:p>
    <w:p>
      <w:pPr>
        <w:pStyle w:val="FirstParagraph"/>
      </w:pPr>
      <w:r>
        <w:t xml:space="preserve">This Undergraduate Thesis underscores the indispensable role of Teacher Secondary in advancing secondary education within China Shanghai. By addressing challenges through strategic policy reforms, resource allocation, and professional development, Shanghai can continue to serve as a model for equitable and high-quality education. Future research should explore the long-term effects of current initiatives on student outcomes and teacher satisfaction. Ultimately, investing in Teacher Secondary is crucial not only for Shanghai’s academic success but also for China’s broader educational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Development of Teacher Secondary in China Shanghai</dc:title>
  <dc:creator/>
  <dc:language>en</dc:language>
  <cp:keywords/>
  <dcterms:created xsi:type="dcterms:W3CDTF">2026-07-21T00:39:12Z</dcterms:created>
  <dcterms:modified xsi:type="dcterms:W3CDTF">2026-07-21T00:39:12Z</dcterms:modified>
</cp:coreProperties>
</file>

<file path=docProps/custom.xml><?xml version="1.0" encoding="utf-8"?>
<Properties xmlns="http://schemas.openxmlformats.org/officeDocument/2006/custom-properties" xmlns:vt="http://schemas.openxmlformats.org/officeDocument/2006/docPropsVTypes"/>
</file>