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6211ec0638a2fb3eceaac5c8aff713b45010713"/>
    <w:p>
      <w:pPr>
        <w:pStyle w:val="Heading1"/>
      </w:pPr>
      <w:r>
        <w:t xml:space="preserve">Undergraduate Thesis: The Role of the Teacher Secondary in Colombia Medellín</w:t>
      </w:r>
    </w:p>
    <w:bookmarkStart w:id="20" w:name="introduction"/>
    <w:p>
      <w:pPr>
        <w:pStyle w:val="Heading2"/>
      </w:pPr>
      <w:r>
        <w:t xml:space="preserve">Introduction</w:t>
      </w:r>
    </w:p>
    <w:p>
      <w:pPr>
        <w:pStyle w:val="FirstParagraph"/>
      </w:pPr>
      <w:r>
        <w:t xml:space="preserve">The educational landscape in Colombia, particularly in Medellín, is shaped by a unique blend of cultural diversity, socio-economic challenges, and regional development goals. As a city known for its innovation and educational institutions, Medellín has become a focal point for addressing gaps in secondary education. The role of the</w:t>
      </w:r>
      <w:r>
        <w:t xml:space="preserve"> </w:t>
      </w:r>
      <w:r>
        <w:rPr>
          <w:bCs/>
          <w:b/>
        </w:rPr>
        <w:t xml:space="preserve">Teacher Secondary</w:t>
      </w:r>
      <w:r>
        <w:t xml:space="preserve"> </w:t>
      </w:r>
      <w:r>
        <w:t xml:space="preserve">(secondary school teacher) is pivotal in this context, as they are tasked with preparing students for higher education, professional careers, and active participation in society.</w:t>
      </w:r>
    </w:p>
    <w:p>
      <w:pPr>
        <w:pStyle w:val="BodyText"/>
      </w:pPr>
      <w:r>
        <w:t xml:space="preserve">This thesis explores the challenges and opportunities faced by teachers working at the secondary level in Medellín. It examines how pedagogical strategies, institutional support systems, and socio-cultural factors influence teaching effectiveness. The study is situated within Colombia's broader educational reforms, such as the National Education Plan (2017–2023), which emphasizes equity, quality education, and teacher professionalization.</w:t>
      </w:r>
    </w:p>
    <w:bookmarkEnd w:id="20"/>
    <w:bookmarkStart w:id="21" w:name="contextual-background"/>
    <w:p>
      <w:pPr>
        <w:pStyle w:val="Heading2"/>
      </w:pPr>
      <w:r>
        <w:t xml:space="preserve">Contextual Background</w:t>
      </w:r>
    </w:p>
    <w:p>
      <w:pPr>
        <w:pStyle w:val="FirstParagraph"/>
      </w:pPr>
      <w:r>
        <w:rPr>
          <w:bCs/>
          <w:b/>
        </w:rPr>
        <w:t xml:space="preserve">Colombia Medellín</w:t>
      </w:r>
      <w:r>
        <w:t xml:space="preserve"> </w:t>
      </w:r>
      <w:r>
        <w:t xml:space="preserve">has made significant strides in improving access to secondary education. However, disparities persist between public and private institutions, urban and rural areas, and different socioeconomic groups. The Ministry of Education (MinEd) has prioritized the development of Teacher Secondary programs to address these inequalities through initiatives like the "Formation Plan for Basic Education Teachers" (</w:t>
      </w:r>
      <w:r>
        <w:rPr>
          <w:iCs/>
          <w:i/>
        </w:rPr>
        <w:t xml:space="preserve">Plan de Formación para Docentes de Educación Básica</w:t>
      </w:r>
      <w:r>
        <w:t xml:space="preserve">). These programs aim to equip teachers with the skills needed to foster critical thinking, digital literacy, and inclusive classrooms.</w:t>
      </w:r>
    </w:p>
    <w:p>
      <w:pPr>
        <w:pStyle w:val="BodyText"/>
      </w:pPr>
      <w:r>
        <w:t xml:space="preserve">In Medellín, secondary schools are often characterized by diverse student populations, including migrants from conflict-affected regions. Teachers must navigate these complexities while adhering to national curriculum standards. The thesis argues that a deeper understanding of local contexts—such as Medellín's historical challenges with violence and poverty—is essential for designing effective teaching practices.</w:t>
      </w:r>
    </w:p>
    <w:bookmarkEnd w:id="21"/>
    <w:bookmarkStart w:id="22" w:name="literature-review"/>
    <w:p>
      <w:pPr>
        <w:pStyle w:val="Heading2"/>
      </w:pPr>
      <w:r>
        <w:t xml:space="preserve">Literature Review</w:t>
      </w:r>
    </w:p>
    <w:p>
      <w:pPr>
        <w:pStyle w:val="FirstParagraph"/>
      </w:pPr>
      <w:r>
        <w:t xml:space="preserve">Research on Teacher Secondary education in Colombia highlights three key themes: pedagogical training, classroom management, and community engagement. A 2019 study by the Universidad Nacional de Colombia found that secondary teachers in Medellín often lack sufficient training in differentiated instruction to address the needs of students with varying learning abilities. This gap is exacerbated by resource limitations in public schools.</w:t>
      </w:r>
    </w:p>
    <w:p>
      <w:pPr>
        <w:pStyle w:val="BodyText"/>
      </w:pPr>
      <w:r>
        <w:t xml:space="preserve">Conversely, studies on successful pedagogical models, such as project-based learning and flipped classrooms, show promise for improving student engagement. For example, a case study at Colegio San Ignacio in Medellín demonstrated that integrating technology into secondary education increased student participation by 30% over two academic years.</w:t>
      </w:r>
    </w:p>
    <w:p>
      <w:pPr>
        <w:pStyle w:val="BodyText"/>
      </w:pPr>
      <w:r>
        <w:t xml:space="preserve">Colombian legislation, including Law 115 of 1994 (National Education Act), mandates that all teachers must complete a minimum of four years of teacher training. However, many educators in Medellín report feeling unprepared to implement modern teaching methodologies due to outdated curricula and limited professional development opportunities.</w:t>
      </w:r>
    </w:p>
    <w:bookmarkEnd w:id="22"/>
    <w:bookmarkStart w:id="23" w:name="research-objectives"/>
    <w:p>
      <w:pPr>
        <w:pStyle w:val="Heading2"/>
      </w:pPr>
      <w:r>
        <w:t xml:space="preserve">Research Objectives</w:t>
      </w:r>
    </w:p>
    <w:p>
      <w:pPr>
        <w:pStyle w:val="FirstParagraph"/>
      </w:pPr>
      <w:r>
        <w:t xml:space="preserve">This thesis aims to:</w:t>
      </w:r>
    </w:p>
    <w:p>
      <w:pPr>
        <w:numPr>
          <w:ilvl w:val="0"/>
          <w:numId w:val="1001"/>
        </w:numPr>
        <w:pStyle w:val="Compact"/>
      </w:pPr>
      <w:r>
        <w:t xml:space="preserve">Analyze the current state of Teacher Secondary education in Medellín, focusing on training programs and institutional support.</w:t>
      </w:r>
    </w:p>
    <w:p>
      <w:pPr>
        <w:numPr>
          <w:ilvl w:val="0"/>
          <w:numId w:val="1001"/>
        </w:numPr>
        <w:pStyle w:val="Compact"/>
      </w:pPr>
      <w:r>
        <w:t xml:space="preserve">Evaluate the impact of socio-cultural factors on teaching practices and student outcomes.</w:t>
      </w:r>
    </w:p>
    <w:p>
      <w:pPr>
        <w:numPr>
          <w:ilvl w:val="0"/>
          <w:numId w:val="1001"/>
        </w:numPr>
        <w:pStyle w:val="Compact"/>
      </w:pPr>
      <w:r>
        <w:t xml:space="preserve">Propose evidence-based recommendations for improving teacher training and classroom strategies in Colombia Medellín.</w:t>
      </w:r>
    </w:p>
    <w:bookmarkEnd w:id="23"/>
    <w:bookmarkStart w:id="24" w:name="methodology"/>
    <w:p>
      <w:pPr>
        <w:pStyle w:val="Heading2"/>
      </w:pPr>
      <w:r>
        <w:t xml:space="preserve">Methodology</w:t>
      </w:r>
    </w:p>
    <w:p>
      <w:pPr>
        <w:pStyle w:val="FirstParagraph"/>
      </w:pPr>
      <w:r>
        <w:t xml:space="preserve">The research employs a mixed-methods approach, combining quantitative data analysis with qualitative insights. Surveys were distributed to 150 secondary teachers in Medellín, while semi-structured interviews were conducted with 10 educators and school administrators. Data collection took place from January to March 2024, with ethical approval granted by the Universidad de Antioquia's Research Ethics Committee.</w:t>
      </w:r>
    </w:p>
    <w:p>
      <w:pPr>
        <w:pStyle w:val="BodyText"/>
      </w:pPr>
      <w:r>
        <w:t xml:space="preserve">Quantitative data was analyzed using statistical tools (e.g., SPSS) to identify trends in teacher satisfaction, professional development needs, and classroom challenges. Qualitative responses were coded thematically to explore nuanced perspectives on teaching in Medellín's secondary education system.</w:t>
      </w:r>
    </w:p>
    <w:bookmarkEnd w:id="24"/>
    <w:bookmarkStart w:id="25" w:name="key-findings"/>
    <w:p>
      <w:pPr>
        <w:pStyle w:val="Heading2"/>
      </w:pPr>
      <w:r>
        <w:t xml:space="preserve">Key Findings</w:t>
      </w:r>
    </w:p>
    <w:p>
      <w:pPr>
        <w:pStyle w:val="FirstParagraph"/>
      </w:pPr>
      <w:r>
        <w:t xml:space="preserve">The study revealed several critical findings:</w:t>
      </w:r>
    </w:p>
    <w:p>
      <w:pPr>
        <w:numPr>
          <w:ilvl w:val="0"/>
          <w:numId w:val="1002"/>
        </w:numPr>
        <w:pStyle w:val="Compact"/>
      </w:pPr>
      <w:r>
        <w:rPr>
          <w:bCs/>
          <w:b/>
        </w:rPr>
        <w:t xml:space="preserve">Limited Training Resources:</w:t>
      </w:r>
      <w:r>
        <w:t xml:space="preserve"> </w:t>
      </w:r>
      <w:r>
        <w:t xml:space="preserve">78% of surveyed teachers reported insufficient access to professional development opportunities, particularly in digital pedagogy and inclusive education.</w:t>
      </w:r>
    </w:p>
    <w:p>
      <w:pPr>
        <w:numPr>
          <w:ilvl w:val="0"/>
          <w:numId w:val="1002"/>
        </w:numPr>
        <w:pStyle w:val="Compact"/>
      </w:pPr>
      <w:r>
        <w:rPr>
          <w:bCs/>
          <w:b/>
        </w:rPr>
        <w:t xml:space="preserve">Socio-Cultural Barriers:</w:t>
      </w:r>
      <w:r>
        <w:t xml:space="preserve"> </w:t>
      </w:r>
      <w:r>
        <w:t xml:space="preserve">Teachers noted that cultural diversity in classrooms often leads to communication challenges, requiring adaptive teaching strategies.</w:t>
      </w:r>
    </w:p>
    <w:p>
      <w:pPr>
        <w:numPr>
          <w:ilvl w:val="0"/>
          <w:numId w:val="1002"/>
        </w:numPr>
        <w:pStyle w:val="Compact"/>
      </w:pPr>
      <w:r>
        <w:rPr>
          <w:bCs/>
          <w:b/>
        </w:rPr>
        <w:t xml:space="preserve">Positive Outcomes of Innovation:</w:t>
      </w:r>
      <w:r>
        <w:t xml:space="preserve"> </w:t>
      </w:r>
      <w:r>
        <w:t xml:space="preserve">Schools that implemented student-centered approaches, such as group projects and gamification, reported higher student motivation and academic performance.</w:t>
      </w:r>
    </w:p>
    <w:bookmarkEnd w:id="25"/>
    <w:bookmarkStart w:id="26" w:name="discussion"/>
    <w:p>
      <w:pPr>
        <w:pStyle w:val="Heading2"/>
      </w:pPr>
      <w:r>
        <w:t xml:space="preserve">Discussion</w:t>
      </w:r>
    </w:p>
    <w:p>
      <w:pPr>
        <w:pStyle w:val="FirstParagraph"/>
      </w:pPr>
      <w:r>
        <w:t xml:space="preserve">The findings align with broader trends in Colombian education, where Teacher Secondary roles are increasingly seen as catalysts for systemic change. However, the results also highlight the urgent need for policy reforms to address training gaps and resource disparities in Medellín. For instance, while private schools often benefit from partnerships with universities for teacher development, public institutions face funding constraints that hinder similar programs.</w:t>
      </w:r>
    </w:p>
    <w:p>
      <w:pPr>
        <w:pStyle w:val="BodyText"/>
      </w:pPr>
      <w:r>
        <w:t xml:space="preserve">Additionally, the study underscores the importance of culturally responsive teaching. Teachers who integrated local history and community issues into their lessons reported stronger student engagement, particularly among marginalized groups. This suggests that aligning pedagogical approaches with Medellín's unique social fabric could enhance educational equity.</w:t>
      </w:r>
    </w:p>
    <w:bookmarkEnd w:id="26"/>
    <w:bookmarkStart w:id="27" w:name="recommendations"/>
    <w:p>
      <w:pPr>
        <w:pStyle w:val="Heading2"/>
      </w:pPr>
      <w:r>
        <w:t xml:space="preserve">Recommendations</w:t>
      </w:r>
    </w:p>
    <w:p>
      <w:pPr>
        <w:pStyle w:val="FirstParagraph"/>
      </w:pPr>
      <w:r>
        <w:t xml:space="preserve">To strengthen the role of Teacher Secondary in Colombia Medellín, the thesis recommends:</w:t>
      </w:r>
    </w:p>
    <w:p>
      <w:pPr>
        <w:numPr>
          <w:ilvl w:val="0"/>
          <w:numId w:val="1003"/>
        </w:numPr>
        <w:pStyle w:val="Compact"/>
      </w:pPr>
      <w:r>
        <w:t xml:space="preserve">Expanding access to digital literacy programs for secondary teachers through public-private partnerships.</w:t>
      </w:r>
    </w:p>
    <w:p>
      <w:pPr>
        <w:numPr>
          <w:ilvl w:val="0"/>
          <w:numId w:val="1003"/>
        </w:numPr>
        <w:pStyle w:val="Compact"/>
      </w:pPr>
      <w:r>
        <w:t xml:space="preserve">Incorporating socio-cultural competence into teacher training curricula, with a focus on Medellín's diverse student populations.</w:t>
      </w:r>
    </w:p>
    <w:p>
      <w:pPr>
        <w:numPr>
          <w:ilvl w:val="0"/>
          <w:numId w:val="1003"/>
        </w:numPr>
        <w:pStyle w:val="Compact"/>
      </w:pPr>
      <w:r>
        <w:t xml:space="preserve">Establishing mentorship programs to support new teachers and promote knowledge-sharing among experienced educators.</w:t>
      </w:r>
    </w:p>
    <w:bookmarkEnd w:id="27"/>
    <w:bookmarkStart w:id="28" w:name="conclusion"/>
    <w:p>
      <w:pPr>
        <w:pStyle w:val="Heading2"/>
      </w:pPr>
      <w:r>
        <w:t xml:space="preserve">Conclusion</w:t>
      </w:r>
    </w:p>
    <w:p>
      <w:pPr>
        <w:pStyle w:val="FirstParagraph"/>
      </w:pPr>
      <w:r>
        <w:t xml:space="preserve">The Teacher Secondary plays a vital role in shaping the future of Colombia Medellín. By addressing systemic challenges through targeted training, policy reforms, and culturally relevant pedagogy, educators can empower students to thrive in an increasingly complex world. This thesis contributes to the growing body of research on secondary education in Colombia while offering actionable insights for improving teaching practices in one of the country's most dynamic cities.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Colombia Medellín</dc:title>
  <dc:creator/>
  <dc:language>en</dc:language>
  <cp:keywords/>
  <dcterms:created xsi:type="dcterms:W3CDTF">2026-07-24T16:42:35Z</dcterms:created>
  <dcterms:modified xsi:type="dcterms:W3CDTF">2026-07-24T16:42:35Z</dcterms:modified>
</cp:coreProperties>
</file>

<file path=docProps/custom.xml><?xml version="1.0" encoding="utf-8"?>
<Properties xmlns="http://schemas.openxmlformats.org/officeDocument/2006/custom-properties" xmlns:vt="http://schemas.openxmlformats.org/officeDocument/2006/docPropsVTypes"/>
</file>