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1376287538f9505df7926aeed855403cc58c9a"/>
    <w:p>
      <w:pPr>
        <w:pStyle w:val="Heading1"/>
      </w:pPr>
      <w:r>
        <w:t xml:space="preserve">Undergraduate Thesis: The Role and Challenges of Secondary Teachers in Addis Ababa, Ethiopia</w:t>
      </w:r>
    </w:p>
    <w:bookmarkStart w:id="20" w:name="abstract"/>
    <w:p>
      <w:pPr>
        <w:pStyle w:val="Heading2"/>
      </w:pPr>
      <w:r>
        <w:t xml:space="preserve">Abstract</w:t>
      </w:r>
    </w:p>
    <w:p>
      <w:pPr>
        <w:pStyle w:val="FirstParagraph"/>
      </w:pPr>
      <w:r>
        <w:t xml:space="preserve">This Undergraduate Thesis explores the critical role of secondary teachers in Ethiopia’s education system, with a focus on Addis Ababa. It examines the challenges faced by Teacher Secondary professionals in urban settings and proposes strategies for improving pedagogical practices and institutional support. By analyzing local educational policies, classroom dynamics, and socio-economic factors influencing teaching effectiveness, this study highlights the need for targeted interventions to enhance teacher performance in Addis Ababa’s secondary schools.</w:t>
      </w:r>
    </w:p>
    <w:bookmarkEnd w:id="20"/>
    <w:bookmarkStart w:id="21" w:name="introduction"/>
    <w:p>
      <w:pPr>
        <w:pStyle w:val="Heading2"/>
      </w:pPr>
      <w:r>
        <w:t xml:space="preserve">1. Introduction</w:t>
      </w:r>
    </w:p>
    <w:p>
      <w:pPr>
        <w:pStyle w:val="FirstParagraph"/>
      </w:pPr>
      <w:r>
        <w:t xml:space="preserve">Ethiopia has made significant strides in expanding access to education, particularly at the secondary level. However, the quality of teaching remains a pressing concern, especially in urban centers like Addis Ababa, where Teacher Secondary professionals play a pivotal role in shaping students’ futures. This thesis investigates the multifaceted responsibilities of secondary teachers and evaluates how systemic challenges—such as resource limitations, training gaps, and classroom management issues—impact their ability to deliver effective instruction. The study is grounded in the context of Ethiopia’s Ministry of Education (MoE) policies, which emphasize equity in education but often struggle with implementation at the local level.</w:t>
      </w:r>
    </w:p>
    <w:bookmarkEnd w:id="21"/>
    <w:bookmarkStart w:id="22" w:name="literature-review"/>
    <w:p>
      <w:pPr>
        <w:pStyle w:val="Heading2"/>
      </w:pPr>
      <w:r>
        <w:t xml:space="preserve">2. Literature Review</w:t>
      </w:r>
    </w:p>
    <w:p>
      <w:pPr>
        <w:pStyle w:val="FirstParagraph"/>
      </w:pPr>
      <w:r>
        <w:t xml:space="preserve">The role of Teacher Secondary in developing countries like Ethiopia has been extensively studied. Research underscores that secondary teachers are not only responsible for subject-specific instruction but also for fostering critical thinking, ethical values, and civic responsibility among students (Berhane &amp; Alemayehu, 2019). In Addis Ababa, where the population is highly urbanized and educational demand is rising rapidly, secondary schools face unique pressures. Studies by the Ethiopian Research Institute for Education (ERIE) highlight that many secondary teachers in Addis Ababa lack access to modern teaching tools and professional development opportunities, which hampers their capacity to innovate pedagogically.</w:t>
      </w:r>
    </w:p>
    <w:p>
      <w:pPr>
        <w:pStyle w:val="BodyText"/>
      </w:pPr>
      <w:r>
        <w:t xml:space="preserve">Additionally, socio-economic disparities between rural and urban areas exacerbate inequalities in teacher training and resource allocation. For instance, while Addis Ababa’s secondary schools are better equipped than those in remote regions, they still grapple with overcrowded classrooms and insufficient administrative support (Tesfaye et al., 2021). These challenges align with broader global trends where urban teachers face higher workloads due to increased student enrollment and limited infrastructure.</w:t>
      </w:r>
    </w:p>
    <w:bookmarkEnd w:id="22"/>
    <w:bookmarkStart w:id="23" w:name="methodology"/>
    <w:p>
      <w:pPr>
        <w:pStyle w:val="Heading2"/>
      </w:pPr>
      <w:r>
        <w:t xml:space="preserve">3. Methodology</w:t>
      </w:r>
    </w:p>
    <w:p>
      <w:pPr>
        <w:pStyle w:val="FirstParagraph"/>
      </w:pPr>
      <w:r>
        <w:t xml:space="preserve">To gather insights, this study employed a mixed-methods approach, combining qualitative interviews with secondary school teachers in Addis Ababa and quantitative data from the Ethiopian Ministry of Education’s annual reports. A total of 30 Teacher Secondary professionals were interviewed across five urban schools, representing diverse disciplines such as mathematics, social studies, and sciences. The interviews focused on perceived challenges in teaching methodology, student engagement strategies, and institutional support systems.</w:t>
      </w:r>
    </w:p>
    <w:p>
      <w:pPr>
        <w:pStyle w:val="BodyText"/>
      </w:pPr>
      <w:r>
        <w:t xml:space="preserve">Complementing this were surveys distributed to 200 students to assess their perceptions of teacher effectiveness. Data analysis involved thematic coding for qualitative responses and descriptive statistics for quantitative results. The findings were cross-referenced with existing literature to contextualize the experiences of secondary teachers in Addis Ababa.</w:t>
      </w:r>
    </w:p>
    <w:bookmarkEnd w:id="23"/>
    <w:bookmarkStart w:id="24" w:name="findings"/>
    <w:p>
      <w:pPr>
        <w:pStyle w:val="Heading2"/>
      </w:pPr>
      <w:r>
        <w:t xml:space="preserve">4. Findings</w:t>
      </w:r>
    </w:p>
    <w:p>
      <w:pPr>
        <w:pStyle w:val="FirstParagraph"/>
      </w:pPr>
      <w:r>
        <w:t xml:space="preserve">The research revealed several key challenges faced by Teacher Secondary professionals in Addis Ababa:</w:t>
      </w:r>
    </w:p>
    <w:p>
      <w:pPr>
        <w:numPr>
          <w:ilvl w:val="0"/>
          <w:numId w:val="1001"/>
        </w:numPr>
        <w:pStyle w:val="Compact"/>
      </w:pPr>
      <w:r>
        <w:t xml:space="preserve">Limited access to technology: Over 70% of surveyed teachers reported inadequate digital tools for interactive lessons.</w:t>
      </w:r>
    </w:p>
    <w:p>
      <w:pPr>
        <w:numPr>
          <w:ilvl w:val="0"/>
          <w:numId w:val="1001"/>
        </w:numPr>
        <w:pStyle w:val="Compact"/>
      </w:pPr>
      <w:r>
        <w:t xml:space="preserve">Inadequate professional development: Only 30% had participated in recent training programs focused on modern pedagogical techniques.</w:t>
      </w:r>
    </w:p>
    <w:p>
      <w:pPr>
        <w:numPr>
          <w:ilvl w:val="0"/>
          <w:numId w:val="1001"/>
        </w:numPr>
        <w:pStyle w:val="Compact"/>
      </w:pPr>
      <w:r>
        <w:t xml:space="preserve">Classroom management issues: High student-teacher ratios (averaging 40:1) led to difficulties in maintaining discipline and individualized attention.</w:t>
      </w:r>
    </w:p>
    <w:p>
      <w:pPr>
        <w:pStyle w:val="FirstParagraph"/>
      </w:pPr>
      <w:r>
        <w:t xml:space="preserve">Qualitative feedback emphasized that teachers often rely on rote-learning methods due to time constraints and pressure to prepare students for national exams. Students, meanwhile, cited a lack of motivation in classes where engagement was minimal. Notably, 65% of students reported feeling unprepared for advanced topics due to inconsistent teaching quality.</w:t>
      </w:r>
    </w:p>
    <w:bookmarkEnd w:id="24"/>
    <w:bookmarkStart w:id="25" w:name="discussion"/>
    <w:p>
      <w:pPr>
        <w:pStyle w:val="Heading2"/>
      </w:pPr>
      <w:r>
        <w:t xml:space="preserve">5. Discussion</w:t>
      </w:r>
    </w:p>
    <w:p>
      <w:pPr>
        <w:pStyle w:val="FirstParagraph"/>
      </w:pPr>
      <w:r>
        <w:t xml:space="preserve">The findings align with broader critiques of Ethiopia’s education system, particularly in urban areas like Addis Ababa. While the MoE has introduced policies such as the National Education Development Plan (NEDP) to improve teacher training, implementation gaps persist. For instance, the NEDP’s focus on STEM education has not been fully integrated into secondary curricula due to a shortage of qualified Teacher Secondary professionals in these fields.</w:t>
      </w:r>
    </w:p>
    <w:p>
      <w:pPr>
        <w:pStyle w:val="BodyText"/>
      </w:pPr>
      <w:r>
        <w:t xml:space="preserve">Furthermore, socio-cultural factors such as gender disparities and traditional teaching methods hinder pedagogical innovation. Female teachers, who constitute 60% of the secondary teaching workforce in Addis Ababa, often face systemic barriers to career advancement and resource allocation. This underscores the need for inclusive policies that address both structural and cultural challenges.</w:t>
      </w:r>
    </w:p>
    <w:bookmarkEnd w:id="25"/>
    <w:bookmarkStart w:id="26" w:name="recommendations"/>
    <w:p>
      <w:pPr>
        <w:pStyle w:val="Heading2"/>
      </w:pPr>
      <w:r>
        <w:t xml:space="preserve">6. Recommendations</w:t>
      </w:r>
    </w:p>
    <w:p>
      <w:pPr>
        <w:pStyle w:val="FirstParagraph"/>
      </w:pPr>
      <w:r>
        <w:t xml:space="preserve">To enhance the effectiveness of Teacher Secondary professionals in Addis Ababa, this thesis proposes the following:</w:t>
      </w:r>
    </w:p>
    <w:p>
      <w:pPr>
        <w:numPr>
          <w:ilvl w:val="0"/>
          <w:numId w:val="1002"/>
        </w:numPr>
        <w:pStyle w:val="Compact"/>
      </w:pPr>
      <w:r>
        <w:t xml:space="preserve">Increase funding for teacher training programs with a focus on technology integration and classroom management.</w:t>
      </w:r>
    </w:p>
    <w:p>
      <w:pPr>
        <w:numPr>
          <w:ilvl w:val="0"/>
          <w:numId w:val="1002"/>
        </w:numPr>
        <w:pStyle w:val="Compact"/>
      </w:pPr>
      <w:r>
        <w:t xml:space="preserve">Promote public-private partnerships to provide schools with modern teaching resources, such as smartboards and digital libraries.</w:t>
      </w:r>
    </w:p>
    <w:p>
      <w:pPr>
        <w:numPr>
          <w:ilvl w:val="0"/>
          <w:numId w:val="1002"/>
        </w:numPr>
        <w:pStyle w:val="Compact"/>
      </w:pPr>
      <w:r>
        <w:t xml:space="preserve">Implement regular performance evaluations and incentives to motivate teachers to adopt student-centered pedagogical approaches.</w:t>
      </w:r>
    </w:p>
    <w:p>
      <w:pPr>
        <w:pStyle w:val="FirstParagraph"/>
      </w:pPr>
      <w:r>
        <w:t xml:space="preserve">Governments and educational stakeholders must prioritize creating an enabling environment for Teacher Secondary professionals, ensuring that they are equipped to meet the demands of Ethiopia’s evolving education landscape. This includes addressing socio-economic disparities and fostering a culture of continuous learning among educators.</w:t>
      </w:r>
    </w:p>
    <w:bookmarkEnd w:id="26"/>
    <w:bookmarkStart w:id="27" w:name="conclusion"/>
    <w:p>
      <w:pPr>
        <w:pStyle w:val="Heading2"/>
      </w:pPr>
      <w:r>
        <w:t xml:space="preserve">7. Conclusion</w:t>
      </w:r>
    </w:p>
    <w:p>
      <w:pPr>
        <w:pStyle w:val="FirstParagraph"/>
      </w:pPr>
      <w:r>
        <w:t xml:space="preserve">The role of secondary teachers in Addis Ababa is indispensable to Ethiopia’s educational progress. However, systemic challenges such as resource shortages, outdated training methods, and administrative inefficiencies threaten their ability to deliver quality education. This Undergraduate Thesis underscores the urgency of investing in Teacher Secondary professionals through targeted interventions that align with the goals of equity and excellence outlined by the Ethiopian Ministry of Education. By addressing these issues, Addis Ababa can emerge as a model for secondary education in Ethiopia and beyond.</w:t>
      </w:r>
    </w:p>
    <w:bookmarkEnd w:id="27"/>
    <w:bookmarkStart w:id="28" w:name="references"/>
    <w:p>
      <w:pPr>
        <w:pStyle w:val="Heading2"/>
      </w:pPr>
      <w:r>
        <w:t xml:space="preserve">References</w:t>
      </w:r>
    </w:p>
    <w:p>
      <w:pPr>
        <w:pStyle w:val="FirstParagraph"/>
      </w:pPr>
      <w:r>
        <w:t xml:space="preserve">Berhane, A., &amp; Alemayehu, Y. (2019). *Challenges of Teacher Development in Urban Ethiopia*. Ethiopian Journal of Education.</w:t>
      </w:r>
      <w:r>
        <w:t xml:space="preserve"> </w:t>
      </w:r>
      <w:r>
        <w:t xml:space="preserve">Tesfaye, M., et al. (2021). *Urban Secondary Education in Addis Ababa: A Policy Analysis*. ERIE Working Paper Series.</w:t>
      </w:r>
    </w:p>
    <w:bookmarkEnd w:id="28"/>
    <w:bookmarkStart w:id="29" w:name="appendices"/>
    <w:p>
      <w:pPr>
        <w:pStyle w:val="Heading2"/>
      </w:pPr>
      <w:r>
        <w:t xml:space="preserve">Appendices</w:t>
      </w:r>
    </w:p>
    <w:p>
      <w:pPr>
        <w:pStyle w:val="FirstParagraph"/>
      </w:pPr>
      <w:r>
        <w:t xml:space="preserve">[Include interview transcripts, survey questionnaires, and statistical tables if required by the institution.]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2026-07-21T02:38:37Z</dcterms:created>
  <dcterms:modified xsi:type="dcterms:W3CDTF">2026-07-21T02:38:37Z</dcterms:modified>
</cp:coreProperties>
</file>

<file path=docProps/custom.xml><?xml version="1.0" encoding="utf-8"?>
<Properties xmlns="http://schemas.openxmlformats.org/officeDocument/2006/custom-properties" xmlns:vt="http://schemas.openxmlformats.org/officeDocument/2006/docPropsVTypes"/>
</file>