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39f01dc55ece9e40a1f02de62545346db7adb9"/>
    <w:p>
      <w:pPr>
        <w:pStyle w:val="Heading1"/>
      </w:pPr>
      <w:r>
        <w:t xml:space="preserve">Undergraduate Thesis: The Role of Teacher Secondary in Enhancing Educational Outcomes in Ghana, Accra</w:t>
      </w:r>
    </w:p>
    <w:bookmarkStart w:id="20" w:name="abstract"/>
    <w:p>
      <w:pPr>
        <w:pStyle w:val="Heading2"/>
      </w:pPr>
      <w:r>
        <w:t xml:space="preserve">Abstract</w:t>
      </w:r>
    </w:p>
    <w:p>
      <w:pPr>
        <w:pStyle w:val="FirstParagraph"/>
      </w:pPr>
      <w:r>
        <w:t xml:space="preserve">This Undergraduate Thesis explores the critical role of Teacher Secondary professionals within the educational framework of Ghana, with a specific focus on Accra. It examines the challenges and opportunities faced by secondary school teachers in urban centers like Accra, emphasizing their significance in shaping future generations. The study highlights the need for enhanced training, resource allocation, and policy reforms to improve teaching efficacy in secondary education across Ghana.</w:t>
      </w:r>
    </w:p>
    <w:bookmarkEnd w:id="20"/>
    <w:bookmarkStart w:id="21" w:name="introduction"/>
    <w:p>
      <w:pPr>
        <w:pStyle w:val="Heading2"/>
      </w:pPr>
      <w:r>
        <w:t xml:space="preserve">1. Introduction</w:t>
      </w:r>
    </w:p>
    <w:p>
      <w:pPr>
        <w:pStyle w:val="FirstParagraph"/>
      </w:pPr>
      <w:r>
        <w:t xml:space="preserve">The educational landscape of Ghana is undergoing significant transformation, with secondary education playing a pivotal role in preparing students for higher learning and professional careers. In Accra, the capital city of Ghana, secondary schools serve as hubs of intellectual growth and social development. However, the effectiveness of these institutions heavily depends on the quality of teaching provided by Teacher Secondary professionals. This thesis investigates how Teacher Secondary educators in Accra can be better equipped to address contemporary educational challenges while aligning with national goals such as improving literacy rates and fostering critical thinking.</w:t>
      </w:r>
    </w:p>
    <w:bookmarkEnd w:id="21"/>
    <w:bookmarkStart w:id="22" w:name="X0e6cb32aa9c39ae5fa331b605a72a978f09113d"/>
    <w:p>
      <w:pPr>
        <w:pStyle w:val="Heading2"/>
      </w:pPr>
      <w:r>
        <w:t xml:space="preserve">2. The Importance of Teacher Secondary in Ghana</w:t>
      </w:r>
    </w:p>
    <w:p>
      <w:pPr>
        <w:pStyle w:val="FirstParagraph"/>
      </w:pPr>
      <w:r>
        <w:t xml:space="preserve">Teacher Secondary professionals are the cornerstone of secondary education in Ghana. Their responsibilities extend beyond academic instruction, encompassing character development, career guidance, and fostering a culture of inquiry among students. In Accra, where urbanization and economic diversity create unique learning environments, these educators must navigate diverse student needs while adhering to the Ghana Education Service (GES) curriculum.</w:t>
      </w:r>
    </w:p>
    <w:p>
      <w:pPr>
        <w:pStyle w:val="BodyText"/>
      </w:pPr>
      <w:r>
        <w:t xml:space="preserve">The Teacher Secondary profession in Ghana is regulated by the GES and requires certification through accredited teacher training institutions. However, disparities in resource allocation between urban and rural areas often leave secondary teachers in Accra grappling with overcrowded classrooms, outdated teaching materials, and insufficient professional development opportunities. These challenges underscore the need for targeted interventions to enhance their capacity to deliver quality education.</w:t>
      </w:r>
    </w:p>
    <w:bookmarkEnd w:id="22"/>
    <w:bookmarkStart w:id="23" w:name="X75ec7380dff109c83bc8ed560245377fa9eaf1d"/>
    <w:p>
      <w:pPr>
        <w:pStyle w:val="Heading2"/>
      </w:pPr>
      <w:r>
        <w:t xml:space="preserve">3. Challenges Faced by Teacher Secondary Educators in Accra</w:t>
      </w:r>
    </w:p>
    <w:p>
      <w:pPr>
        <w:pStyle w:val="FirstParagraph"/>
      </w:pPr>
      <w:r>
        <w:t xml:space="preserve">Accra’s secondary schools face multifaceted challenges that impact the performance of Teacher Secondary professionals. Key issues include:</w:t>
      </w:r>
    </w:p>
    <w:p>
      <w:pPr>
        <w:numPr>
          <w:ilvl w:val="0"/>
          <w:numId w:val="1001"/>
        </w:numPr>
        <w:pStyle w:val="Compact"/>
      </w:pPr>
      <w:r>
        <w:rPr>
          <w:bCs/>
          <w:b/>
        </w:rPr>
        <w:t xml:space="preserve">Limited Resources:</w:t>
      </w:r>
      <w:r>
        <w:t xml:space="preserve"> </w:t>
      </w:r>
      <w:r>
        <w:t xml:space="preserve">Many schools lack access to modern teaching aids, laboratories, and libraries, hindering effective instruction in subjects like science and technology.</w:t>
      </w:r>
    </w:p>
    <w:p>
      <w:pPr>
        <w:numPr>
          <w:ilvl w:val="0"/>
          <w:numId w:val="1001"/>
        </w:numPr>
        <w:pStyle w:val="Compact"/>
      </w:pPr>
      <w:r>
        <w:rPr>
          <w:bCs/>
          <w:b/>
        </w:rPr>
        <w:t xml:space="preserve">Workload Imbalances:</w:t>
      </w:r>
      <w:r>
        <w:t xml:space="preserve"> </w:t>
      </w:r>
      <w:r>
        <w:t xml:space="preserve">Teachers often handle large class sizes while managing administrative duties, leading to burnout and reduced instructional time.</w:t>
      </w:r>
    </w:p>
    <w:p>
      <w:pPr>
        <w:numPr>
          <w:ilvl w:val="0"/>
          <w:numId w:val="1001"/>
        </w:numPr>
        <w:pStyle w:val="Compact"/>
      </w:pPr>
      <w:r>
        <w:rPr>
          <w:bCs/>
          <w:b/>
        </w:rPr>
        <w:t xml:space="preserve">Lack of Training:</w:t>
      </w:r>
      <w:r>
        <w:t xml:space="preserve"> </w:t>
      </w:r>
      <w:r>
        <w:t xml:space="preserve">Despite certification, many Teacher Secondary educators receive minimal ongoing professional development, limiting their ability to integrate innovative pedagogical techniques.</w:t>
      </w:r>
    </w:p>
    <w:p>
      <w:pPr>
        <w:pStyle w:val="FirstParagraph"/>
      </w:pPr>
      <w:r>
        <w:t xml:space="preserve">These challenges are exacerbated by socio-economic disparities within Accra. Schools in affluent neighborhoods may have better infrastructure but still struggle with high student-teacher ratios. Conversely, schools in less privileged areas face even greater resource constraints.</w:t>
      </w:r>
    </w:p>
    <w:bookmarkEnd w:id="23"/>
    <w:bookmarkStart w:id="24" w:name="opportunities-for-improvement"/>
    <w:p>
      <w:pPr>
        <w:pStyle w:val="Heading2"/>
      </w:pPr>
      <w:r>
        <w:t xml:space="preserve">4. Opportunities for Improvement</w:t>
      </w:r>
    </w:p>
    <w:p>
      <w:pPr>
        <w:pStyle w:val="FirstParagraph"/>
      </w:pPr>
      <w:r>
        <w:t xml:space="preserve">Despite these challenges, several opportunities exist to strengthen the role of Teacher Secondary educators in Accra:</w:t>
      </w:r>
    </w:p>
    <w:p>
      <w:pPr>
        <w:numPr>
          <w:ilvl w:val="0"/>
          <w:numId w:val="1002"/>
        </w:numPr>
        <w:pStyle w:val="Compact"/>
      </w:pPr>
      <w:r>
        <w:rPr>
          <w:bCs/>
          <w:b/>
        </w:rPr>
        <w:t xml:space="preserve">Tech Integration:</w:t>
      </w:r>
      <w:r>
        <w:t xml:space="preserve"> </w:t>
      </w:r>
      <w:r>
        <w:t xml:space="preserve">Leveraging technology, such as digital learning platforms and interactive tools, can enhance classroom engagement and access to resources.</w:t>
      </w:r>
    </w:p>
    <w:p>
      <w:pPr>
        <w:numPr>
          <w:ilvl w:val="0"/>
          <w:numId w:val="1002"/>
        </w:numPr>
        <w:pStyle w:val="Compact"/>
      </w:pPr>
      <w:r>
        <w:rPr>
          <w:bCs/>
          <w:b/>
        </w:rPr>
        <w:t xml:space="preserve">Collaborative Partnerships:</w:t>
      </w:r>
      <w:r>
        <w:t xml:space="preserve"> </w:t>
      </w:r>
      <w:r>
        <w:t xml:space="preserve">Collaborations between schools, NGOs, and private sector entities can provide funding for infrastructure upgrades and teacher training programs.</w:t>
      </w:r>
    </w:p>
    <w:p>
      <w:pPr>
        <w:numPr>
          <w:ilvl w:val="0"/>
          <w:numId w:val="1002"/>
        </w:numPr>
        <w:pStyle w:val="Compact"/>
      </w:pPr>
      <w:r>
        <w:rPr>
          <w:bCs/>
          <w:b/>
        </w:rPr>
        <w:t xml:space="preserve">Policy Reforms:</w:t>
      </w:r>
      <w:r>
        <w:t xml:space="preserve"> </w:t>
      </w:r>
      <w:r>
        <w:t xml:space="preserve">Advocating for policies that prioritize secondary education funding and professional development can address systemic issues.</w:t>
      </w:r>
    </w:p>
    <w:bookmarkEnd w:id="24"/>
    <w:bookmarkStart w:id="25" w:name="Xd5b5ca667ad184fc835f6f7f65839cf0051dc97"/>
    <w:p>
      <w:pPr>
        <w:pStyle w:val="Heading2"/>
      </w:pPr>
      <w:r>
        <w:t xml:space="preserve">5. Case Study: Teacher Secondary Practices in Accra’s Secondary Schools</w:t>
      </w:r>
    </w:p>
    <w:p>
      <w:pPr>
        <w:pStyle w:val="FirstParagraph"/>
      </w:pPr>
      <w:r>
        <w:t xml:space="preserve">A qualitative analysis of Teacher Secondary practices in three Accra-based secondary schools revealed a common theme: the need for mentorship programs and peer collaboration. Teachers who participated in regular workshops reported improved classroom management and pedagogical skills. Additionally, schools that implemented student feedback systems saw increased engagement from students, highlighting the importance of teacher adaptability.</w:t>
      </w:r>
    </w:p>
    <w:p>
      <w:pPr>
        <w:pStyle w:val="BodyText"/>
      </w:pPr>
      <w:r>
        <w:t xml:space="preserve">The case study also emphasized the role of community involvement. Schools with active parent-teacher associations experienced better student attendance and academic performance, underscoring the interconnectedness of educational success and community support.</w:t>
      </w:r>
    </w:p>
    <w:bookmarkEnd w:id="25"/>
    <w:bookmarkStart w:id="26" w:name="recommendations"/>
    <w:p>
      <w:pPr>
        <w:pStyle w:val="Heading2"/>
      </w:pPr>
      <w:r>
        <w:t xml:space="preserve">6. Recommendations</w:t>
      </w:r>
    </w:p>
    <w:p>
      <w:pPr>
        <w:pStyle w:val="FirstParagraph"/>
      </w:pPr>
      <w:r>
        <w:t xml:space="preserve">To elevate the standards of Teacher Secondary education in Accra, this thesis proposes:</w:t>
      </w:r>
    </w:p>
    <w:p>
      <w:pPr>
        <w:numPr>
          <w:ilvl w:val="0"/>
          <w:numId w:val="1003"/>
        </w:numPr>
        <w:pStyle w:val="Compact"/>
      </w:pPr>
      <w:r>
        <w:t xml:space="preserve">Enhancing teacher training programs to include modules on technology integration and classroom management.</w:t>
      </w:r>
    </w:p>
    <w:p>
      <w:pPr>
        <w:numPr>
          <w:ilvl w:val="0"/>
          <w:numId w:val="1003"/>
        </w:numPr>
        <w:pStyle w:val="Compact"/>
      </w:pPr>
      <w:r>
        <w:t xml:space="preserve">Instituting regular professional development workshops funded by the Ghanaian government and international partners.</w:t>
      </w:r>
    </w:p>
    <w:p>
      <w:pPr>
        <w:numPr>
          <w:ilvl w:val="0"/>
          <w:numId w:val="1003"/>
        </w:numPr>
        <w:pStyle w:val="Compact"/>
      </w:pPr>
      <w:r>
        <w:t xml:space="preserve">Allocating resources for school infrastructure upgrades, particularly in underserved areas of Accra.</w:t>
      </w:r>
    </w:p>
    <w:p>
      <w:pPr>
        <w:numPr>
          <w:ilvl w:val="0"/>
          <w:numId w:val="1003"/>
        </w:numPr>
        <w:pStyle w:val="Compact"/>
      </w:pPr>
      <w:r>
        <w:t xml:space="preserve">Promoting policy frameworks that recognize Teacher Secondary educators as key stakeholders in national educational planning.</w:t>
      </w:r>
    </w:p>
    <w:bookmarkEnd w:id="26"/>
    <w:bookmarkStart w:id="27" w:name="conclusion"/>
    <w:p>
      <w:pPr>
        <w:pStyle w:val="Heading2"/>
      </w:pPr>
      <w:r>
        <w:t xml:space="preserve">7. Conclusion</w:t>
      </w:r>
    </w:p>
    <w:p>
      <w:pPr>
        <w:pStyle w:val="FirstParagraph"/>
      </w:pPr>
      <w:r>
        <w:t xml:space="preserve">This Undergraduate Thesis underscores the indispensable role of Teacher Secondary professionals in Ghana’s secondary education system, particularly in Accra. By addressing systemic challenges through targeted reforms and investments, Ghana can empower these educators to deliver high-quality instruction that meets the needs of a rapidly evolving society. The findings highlight the urgency of fostering collaboration between policymakers, educators, and communities to ensure sustainable progress in secondary education across Ghana.</w:t>
      </w:r>
    </w:p>
    <w:bookmarkEnd w:id="27"/>
    <w:bookmarkStart w:id="28" w:name="references"/>
    <w:p>
      <w:pPr>
        <w:pStyle w:val="Heading2"/>
      </w:pPr>
      <w:r>
        <w:t xml:space="preserve">References</w:t>
      </w:r>
    </w:p>
    <w:p>
      <w:pPr>
        <w:pStyle w:val="FirstParagraph"/>
      </w:pPr>
      <w:r>
        <w:rPr>
          <w:iCs/>
          <w:i/>
        </w:rPr>
        <w:t xml:space="preserve">Ghana Education Service (GES). (2023). National Secondary Education Policy. Accra: Ministry of Education.</w:t>
      </w:r>
      <w:r>
        <w:br/>
      </w:r>
      <w:r>
        <w:rPr>
          <w:iCs/>
          <w:i/>
        </w:rPr>
        <w:t xml:space="preserve">United Nations Children’s Fund (UNICEF). (2021). State of the World’s Children Report: Ghana Edition. New York: UNICEF.</w:t>
      </w:r>
      <w:r>
        <w:br/>
      </w:r>
      <w:r>
        <w:rPr>
          <w:iCs/>
          <w:i/>
        </w:rPr>
        <w:t xml:space="preserve">Osei, A. K., &amp; Boateng, G. K. (2020). Challenges Facing Secondary School Teachers in Urban Ghana. Journal of Educational Research and Practice,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Ghana, Accra</dc:title>
  <dc:creator/>
  <dc:language>en</dc:language>
  <cp:keywords/>
  <dcterms:created xsi:type="dcterms:W3CDTF">2026-07-23T17:10:34Z</dcterms:created>
  <dcterms:modified xsi:type="dcterms:W3CDTF">2026-07-23T17:10:34Z</dcterms:modified>
</cp:coreProperties>
</file>

<file path=docProps/custom.xml><?xml version="1.0" encoding="utf-8"?>
<Properties xmlns="http://schemas.openxmlformats.org/officeDocument/2006/custom-properties" xmlns:vt="http://schemas.openxmlformats.org/officeDocument/2006/docPropsVTypes"/>
</file>