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063265acb12273ccf1dcae78c5f63298effcd3b"/>
    <w:p>
      <w:pPr>
        <w:pStyle w:val="Heading1"/>
      </w:pPr>
      <w:r>
        <w:t xml:space="preserve">Undergraduate Thesis: The Role of Teacher Secondary in Japan Tokyo</w:t>
      </w:r>
    </w:p>
    <w:p>
      <w:pPr>
        <w:pStyle w:val="FirstParagraph"/>
      </w:pPr>
      <w:r>
        <w:rPr>
          <w:bCs/>
          <w:b/>
        </w:rPr>
        <w:t xml:space="preserve">Introduction:</w:t>
      </w:r>
    </w:p>
    <w:p>
      <w:pPr>
        <w:pStyle w:val="BodyText"/>
      </w:pPr>
      <w:r>
        <w:t xml:space="preserve">This Undergraduate Thesis explores the critical role of secondary teachers in Japan, with a specific focus on Tokyo. As one of the most densely populated and educationally advanced regions in Japan, Tokyo presents unique challenges and opportunities for Teacher Secondary (hereafter referred to as "secondary teachers"). The Japanese educational system is renowned for its rigor and emphasis on academic excellence, particularly at the secondary level. However, this system is also evolving to address contemporary issues such as student diversity, mental health support, and technological integration. This thesis investigates how secondary teachers in Tokyo navigate these dynamics while adhering to national curriculum standards and fostering a culture of lifelong learning.</w:t>
      </w:r>
    </w:p>
    <w:p>
      <w:pPr>
        <w:pStyle w:val="BodyText"/>
      </w:pPr>
      <w:r>
        <w:rPr>
          <w:bCs/>
          <w:b/>
        </w:rPr>
        <w:t xml:space="preserve">Contextual Background:</w:t>
      </w:r>
    </w:p>
    <w:p>
      <w:pPr>
        <w:pStyle w:val="BodyText"/>
      </w:pPr>
      <w:r>
        <w:t xml:space="preserve">In Japan, the secondary education system (grades 7–12) is divided into junior high schools and senior high schools. The Japanese Ministry of Education, Culture, Sports, Science and Technology (MEXT) oversees curriculum design, teacher qualifications, and national assessments. Tokyo's secondary schools are emblematic of this system but also serve as a testing ground for innovative pedagogical practices due to the city's status as Japan’s cultural and economic hub.</w:t>
      </w:r>
    </w:p>
    <w:p>
      <w:pPr>
        <w:pStyle w:val="BodyText"/>
      </w:pPr>
      <w:r>
        <w:t xml:space="preserve">The role of a secondary teacher in Japan extends beyond academics. Teachers are expected to cultivate discipline, respect, and a sense of responsibility in students. In Tokyo, where academic competition is fierce, teachers also play a pivotal role in addressing issues such as stress management and social-emotional learning (SEL). Recent reforms by MEXT have emphasized the importance of SEL in secondary schools to counteract rising rates of student anxiety and burnout.</w:t>
      </w:r>
    </w:p>
    <w:p>
      <w:pPr>
        <w:pStyle w:val="BodyText"/>
      </w:pPr>
      <w:r>
        <w:rPr>
          <w:bCs/>
          <w:b/>
        </w:rPr>
        <w:t xml:space="preserve">Key Challenges for Secondary Teachers in Tokyo:</w:t>
      </w:r>
    </w:p>
    <w:p>
      <w:pPr>
        <w:numPr>
          <w:ilvl w:val="0"/>
          <w:numId w:val="1001"/>
        </w:numPr>
        <w:pStyle w:val="Compact"/>
      </w:pPr>
      <w:r>
        <w:rPr>
          <w:bCs/>
          <w:b/>
        </w:rPr>
        <w:t xml:space="preserve">Academic Pressure and Standardized Testing:</w:t>
      </w:r>
      <w:r>
        <w:t xml:space="preserve"> </w:t>
      </w:r>
      <w:r>
        <w:t xml:space="preserve">Japanese students face intense pressure to perform well on standardized exams, which are critical for university admissions. Secondary teachers in Tokyo must balance rigorous academic instruction with strategies to reduce student stress.</w:t>
      </w:r>
    </w:p>
    <w:p>
      <w:pPr>
        <w:numPr>
          <w:ilvl w:val="0"/>
          <w:numId w:val="1001"/>
        </w:numPr>
        <w:pStyle w:val="Compact"/>
      </w:pPr>
      <w:r>
        <w:rPr>
          <w:bCs/>
          <w:b/>
        </w:rPr>
        <w:t xml:space="preserve">Cultural Expectations:</w:t>
      </w:r>
      <w:r>
        <w:t xml:space="preserve"> </w:t>
      </w:r>
      <w:r>
        <w:t xml:space="preserve">The Japanese societal expectation of respect for authority and collective success places additional demands on teachers to maintain classroom discipline while fostering individual creativity.</w:t>
      </w:r>
    </w:p>
    <w:p>
      <w:pPr>
        <w:numPr>
          <w:ilvl w:val="0"/>
          <w:numId w:val="1001"/>
        </w:numPr>
        <w:pStyle w:val="Compact"/>
      </w:pPr>
      <w:r>
        <w:rPr>
          <w:bCs/>
          <w:b/>
        </w:rPr>
        <w:t xml:space="preserve">Tech Integration:</w:t>
      </w:r>
      <w:r>
        <w:t xml:space="preserve"> </w:t>
      </w:r>
      <w:r>
        <w:t xml:space="preserve">The rapid adoption of digital tools in Tokyo’s schools requires secondary teachers to adapt their teaching methods. For example, blended learning models and AI-driven assessments are increasingly being implemented, necessitating continuous professional development.</w:t>
      </w:r>
    </w:p>
    <w:p>
      <w:pPr>
        <w:numPr>
          <w:ilvl w:val="0"/>
          <w:numId w:val="1001"/>
        </w:numPr>
        <w:pStyle w:val="Compact"/>
      </w:pPr>
      <w:r>
        <w:rPr>
          <w:bCs/>
          <w:b/>
        </w:rPr>
        <w:t xml:space="preserve">Diversity and Inclusion:</w:t>
      </w:r>
      <w:r>
        <w:t xml:space="preserve"> </w:t>
      </w:r>
      <w:r>
        <w:t xml:space="preserve">Tokyo’s multicultural population has led to a rise in international students and bilingual education programs. Teachers must be equipped with cross-cultural communication skills and inclusive pedagogy to cater to diverse student needs.</w:t>
      </w:r>
    </w:p>
    <w:p>
      <w:pPr>
        <w:pStyle w:val="FirstParagraph"/>
      </w:pPr>
      <w:r>
        <w:rPr>
          <w:bCs/>
          <w:b/>
        </w:rPr>
        <w:t xml:space="preserve">Educational Policies Supporting Secondary Teachers:</w:t>
      </w:r>
    </w:p>
    <w:p>
      <w:pPr>
        <w:pStyle w:val="BodyText"/>
      </w:pPr>
      <w:r>
        <w:t xml:space="preserve">The Japanese government has introduced several initiatives to support secondary teachers, particularly in urban areas like Tokyo. These include:</w:t>
      </w:r>
    </w:p>
    <w:p>
      <w:pPr>
        <w:numPr>
          <w:ilvl w:val="0"/>
          <w:numId w:val="1002"/>
        </w:numPr>
        <w:pStyle w:val="Compact"/>
      </w:pPr>
      <w:r>
        <w:rPr>
          <w:bCs/>
          <w:b/>
        </w:rPr>
        <w:t xml:space="preserve">Professional Development Programs:</w:t>
      </w:r>
      <w:r>
        <w:t xml:space="preserve"> </w:t>
      </w:r>
      <w:r>
        <w:t xml:space="preserve">MEXT offers regular workshops on innovative teaching techniques, mental health awareness, and technology integration tailored for Tokyo’s educators.</w:t>
      </w:r>
    </w:p>
    <w:p>
      <w:pPr>
        <w:numPr>
          <w:ilvl w:val="0"/>
          <w:numId w:val="1002"/>
        </w:numPr>
        <w:pStyle w:val="Compact"/>
      </w:pPr>
      <w:r>
        <w:rPr>
          <w:bCs/>
          <w:b/>
        </w:rPr>
        <w:t xml:space="preserve">Funding for School Resources:</w:t>
      </w:r>
      <w:r>
        <w:t xml:space="preserve"> </w:t>
      </w:r>
      <w:r>
        <w:t xml:space="preserve">Tokyo’s schools receive increased funding to implement modern teaching tools, such as interactive whiteboards and AI-based learning platforms.</w:t>
      </w:r>
    </w:p>
    <w:p>
      <w:pPr>
        <w:numPr>
          <w:ilvl w:val="0"/>
          <w:numId w:val="1002"/>
        </w:numPr>
        <w:pStyle w:val="Compact"/>
      </w:pPr>
      <w:r>
        <w:rPr>
          <w:bCs/>
          <w:b/>
        </w:rPr>
        <w:t xml:space="preserve">Mental Health Support Systems:</w:t>
      </w:r>
      <w:r>
        <w:t xml:space="preserve"> </w:t>
      </w:r>
      <w:r>
        <w:t xml:space="preserve">Schools in Tokyo are now required to employ counselors and provide training for teachers on identifying and addressing student mental health issues.</w:t>
      </w:r>
    </w:p>
    <w:p>
      <w:pPr>
        <w:pStyle w:val="FirstParagraph"/>
      </w:pPr>
      <w:r>
        <w:rPr>
          <w:bCs/>
          <w:b/>
        </w:rPr>
        <w:t xml:space="preserve">Case Studies from Tokyo Secondary Schools:</w:t>
      </w:r>
    </w:p>
    <w:p>
      <w:pPr>
        <w:pStyle w:val="BodyText"/>
      </w:pPr>
      <w:r>
        <w:t xml:space="preserve">Two case studies illustrate the challenges and successes of secondary teachers in Tokyo. First, at a public high school in Shinjuku, a teacher integrated SEL activities into daily lessons by incorporating mindfulness exercises and group discussions on ethical decision-making. This approach significantly improved student engagement and reduced reported stress levels. Second, at an international school in Shibuya, teachers collaborated with cultural consultants to design bilingual curricula that respected students’ heritage while aligning with Japanese national standards.</w:t>
      </w:r>
    </w:p>
    <w:p>
      <w:pPr>
        <w:pStyle w:val="BodyText"/>
      </w:pPr>
      <w:r>
        <w:rPr>
          <w:bCs/>
          <w:b/>
        </w:rPr>
        <w:t xml:space="preserve">Implications for Teacher Training and Future Research:</w:t>
      </w:r>
    </w:p>
    <w:p>
      <w:pPr>
        <w:pStyle w:val="BodyText"/>
      </w:pPr>
      <w:r>
        <w:t xml:space="preserve">The findings of this Undergraduate Thesis highlight the need for targeted teacher training programs that address both academic and socio-emotional challenges in Tokyo’s secondary schools. Future research should explore the long-term impact of SEL integration on student outcomes and the effectiveness of technology-driven pedagogy in diverse classrooms. Additionally, comparative studies between Tokyo and other Japanese regions could provide insights into regional variations in teacher roles.</w:t>
      </w:r>
    </w:p>
    <w:p>
      <w:pPr>
        <w:pStyle w:val="BodyText"/>
      </w:pPr>
      <w:r>
        <w:rPr>
          <w:bCs/>
          <w:b/>
        </w:rPr>
        <w:t xml:space="preserve">Conclusion:</w:t>
      </w:r>
    </w:p>
    <w:p>
      <w:pPr>
        <w:pStyle w:val="BodyText"/>
      </w:pPr>
      <w:r>
        <w:t xml:space="preserve">In conclusion, Teacher Secondary in Japan Tokyo plays a vital role in shaping the future of the nation’s youth. The unique demands of Tokyo’s educational landscape—ranging from academic rigor to cultural diversity—require secondary teachers to be adaptable, innovative, and deeply committed to their students’ holistic development. By supporting these educators through policy reforms and professional growth opportunities, Japan can ensure that its secondary education system continues to thrive in an increasingly complex world.</w:t>
      </w:r>
    </w:p>
    <w:p>
      <w:pPr>
        <w:pStyle w:val="BodyText"/>
      </w:pPr>
      <w:r>
        <w:rPr>
          <w:bCs/>
          <w:b/>
        </w:rPr>
        <w:t xml:space="preserve">References:</w:t>
      </w:r>
    </w:p>
    <w:p>
      <w:pPr>
        <w:numPr>
          <w:ilvl w:val="0"/>
          <w:numId w:val="1003"/>
        </w:numPr>
        <w:pStyle w:val="Compact"/>
      </w:pPr>
      <w:r>
        <w:t xml:space="preserve">Ministry of Education, Culture, Sports, Science and Technology (MEXT). (2023). *National Curriculum Guidelines for Secondary Schools.* Tokyo: MEXT Publications.</w:t>
      </w:r>
    </w:p>
    <w:p>
      <w:pPr>
        <w:numPr>
          <w:ilvl w:val="0"/>
          <w:numId w:val="1003"/>
        </w:numPr>
        <w:pStyle w:val="Compact"/>
      </w:pPr>
      <w:r>
        <w:t xml:space="preserve">Kato, Y. (2021). *Cultural Competence in Japanese Secondary Education.* Journal of East Asian Studies, 15(3), 45–67.</w:t>
      </w:r>
    </w:p>
    <w:p>
      <w:pPr>
        <w:numPr>
          <w:ilvl w:val="0"/>
          <w:numId w:val="1003"/>
        </w:numPr>
        <w:pStyle w:val="Compact"/>
      </w:pPr>
      <w:r>
        <w:t xml:space="preserve">Shimizu, A. &amp; Tanaka, R. (2020). *Technology Integration in Tokyo’s Schools: Challenges and Opportunities.* International Review of Educational Technology, 12(4), 89–103.</w:t>
      </w:r>
    </w:p>
    <w:p>
      <w:pPr>
        <w:pStyle w:val="FirstParagraph"/>
      </w:pPr>
      <w:r>
        <w:rPr>
          <w:iCs/>
          <w:i/>
        </w:rPr>
        <w:t xml:space="preserve">Note: This Undergraduate Thesis is submitted as part of the requirements for the Bachelor of Education program at a university in Japan Tokyo. All information presented is based on publicly available data and case studies from Tokyo’s secondary education sector.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Japan Tokyo</dc:title>
  <dc:creator/>
  <dc:language>en</dc:language>
  <cp:keywords/>
  <dcterms:created xsi:type="dcterms:W3CDTF">2026-07-23T06:43:11Z</dcterms:created>
  <dcterms:modified xsi:type="dcterms:W3CDTF">2026-07-23T06:43:11Z</dcterms:modified>
</cp:coreProperties>
</file>

<file path=docProps/custom.xml><?xml version="1.0" encoding="utf-8"?>
<Properties xmlns="http://schemas.openxmlformats.org/officeDocument/2006/custom-properties" xmlns:vt="http://schemas.openxmlformats.org/officeDocument/2006/docPropsVTypes"/>
</file>