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8a626031b48ff91066a14a2417da241e01c6303"/>
    <w:p>
      <w:pPr>
        <w:pStyle w:val="Heading1"/>
      </w:pPr>
      <w:r>
        <w:t xml:space="preserve">Undergraduate Thesis: The Role and Challenges of Teacher Secondary in Morocco, Casablanca</w:t>
      </w:r>
    </w:p>
    <w:bookmarkStart w:id="20" w:name="abstract"/>
    <w:p>
      <w:pPr>
        <w:pStyle w:val="Heading2"/>
      </w:pPr>
      <w:r>
        <w:t xml:space="preserve">Abstract</w:t>
      </w:r>
    </w:p>
    <w:p>
      <w:pPr>
        <w:pStyle w:val="FirstParagraph"/>
      </w:pPr>
      <w:r>
        <w:t xml:space="preserve">This undergraduate thesis examines the critical role of secondary school teachers in Morocco, with a specific focus on the urban context of Casablanca. The study explores how teacher secondary education professionals navigate challenges such as curriculum implementation, student diversity, and resource allocation in one of Morocco’s most populous cities. By analyzing current educational policies, classroom practices, and socio-cultural dynamics in Casablanca, this thesis highlights the importance of teacher training programs tailored to urban environments. The findings emphasize the need for institutional support and professional development initiatives to enhance teaching quality and student outcomes in Moroccan secondary education.</w:t>
      </w:r>
    </w:p>
    <w:bookmarkEnd w:id="20"/>
    <w:bookmarkStart w:id="21" w:name="introduction"/>
    <w:p>
      <w:pPr>
        <w:pStyle w:val="Heading2"/>
      </w:pPr>
      <w:r>
        <w:t xml:space="preserve">Introduction</w:t>
      </w:r>
    </w:p>
    <w:p>
      <w:pPr>
        <w:pStyle w:val="FirstParagraph"/>
      </w:pPr>
      <w:r>
        <w:t xml:space="preserve">The educational system in Morocco has undergone significant reforms over the past two decades, with a renewed focus on improving secondary education as a foundation for national development. In Casablanca, the largest city in Morocco and a hub of cultural and economic activity, secondary schools face unique challenges due to rapid urbanization, socio-economic disparities, and diverse student populations. Teacher Secondary professionals play a pivotal role in this context, as they are tasked with delivering curriculum reforms while addressing the needs of students from varying backgrounds.</w:t>
      </w:r>
    </w:p>
    <w:p>
      <w:pPr>
        <w:pStyle w:val="BodyText"/>
      </w:pPr>
      <w:r>
        <w:t xml:space="preserve">This thesis investigates how secondary teachers in Casablanca adapt to these demands and what strategies they employ to overcome barriers such as overcrowded classrooms, outdated teaching materials, and limited access to technology. By focusing on this specific geographical and socio-cultural setting, the study aims to contribute to the broader discourse on teacher training and educational equity in Morocco.</w:t>
      </w:r>
    </w:p>
    <w:bookmarkEnd w:id="21"/>
    <w:bookmarkStart w:id="22" w:name="literature-review"/>
    <w:p>
      <w:pPr>
        <w:pStyle w:val="Heading2"/>
      </w:pPr>
      <w:r>
        <w:t xml:space="preserve">Literature Review</w:t>
      </w:r>
    </w:p>
    <w:p>
      <w:pPr>
        <w:pStyle w:val="FirstParagraph"/>
      </w:pPr>
      <w:r>
        <w:t xml:space="preserve">Secondary education in Morocco is governed by the Ministry of National Education, which has implemented policies such as the 2015-2030 Education Strategy to modernize curricula and improve teacher training. However, urban centers like Casablanca often experience discrepancies between policy intentions and on-the-ground realities. Research by El Khatib (2018) highlights that teachers in Moroccan cities struggle with insufficient resources, particularly in public schools serving low-income communities.</w:t>
      </w:r>
    </w:p>
    <w:p>
      <w:pPr>
        <w:pStyle w:val="BodyText"/>
      </w:pPr>
      <w:r>
        <w:t xml:space="preserve">Additionally, studies on teacher secondary education emphasize the importance of pedagogical training that addresses both academic and socio-emotional needs. In Casablanca, where students may face pressures related to language proficiency (e.g., Arabic vs. French), cultural integration, or economic hardship, teachers require specialized support to foster inclusive classrooms.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secondary school teachers in Casablanca and an analysis of official documents from the Moroccan Ministry of Education. A total of 15 interviews were conducted with educators across public and private schools, focusing on their experiences with curriculum implementation, student engagement strategies, and institutional challenges.</w:t>
      </w:r>
    </w:p>
    <w:p>
      <w:pPr>
        <w:pStyle w:val="BodyText"/>
      </w:pPr>
      <w:r>
        <w:t xml:space="preserve">Data collection was complemented by a review of secondary education policies in Morocco (2010–2023) and case studies from Casablanca-based schools. The analysis emphasizes patterns in teacher responses, such as the reliance on informal teaching methods or community partnerships to address resource gaps.</w:t>
      </w:r>
    </w:p>
    <w:bookmarkEnd w:id="23"/>
    <w:bookmarkStart w:id="24" w:name="findings-and-analysis"/>
    <w:p>
      <w:pPr>
        <w:pStyle w:val="Heading2"/>
      </w:pPr>
      <w:r>
        <w:t xml:space="preserve">Findings and Analysis</w:t>
      </w:r>
    </w:p>
    <w:p>
      <w:pPr>
        <w:pStyle w:val="FirstParagraph"/>
      </w:pPr>
      <w:r>
        <w:t xml:space="preserve">Key findings reveal that secondary teachers in Casablanca face significant challenges, including:</w:t>
      </w:r>
    </w:p>
    <w:p>
      <w:pPr>
        <w:numPr>
          <w:ilvl w:val="0"/>
          <w:numId w:val="1001"/>
        </w:numPr>
        <w:pStyle w:val="Compact"/>
      </w:pPr>
      <w:r>
        <w:rPr>
          <w:bCs/>
          <w:b/>
        </w:rPr>
        <w:t xml:space="preserve">Crowded Classrooms:</w:t>
      </w:r>
      <w:r>
        <w:t xml:space="preserve"> </w:t>
      </w:r>
      <w:r>
        <w:t xml:space="preserve">Many public schools report student-to-teacher ratios exceeding 40:1, limiting individualized instruction and increasing stress on educators.</w:t>
      </w:r>
    </w:p>
    <w:p>
      <w:pPr>
        <w:numPr>
          <w:ilvl w:val="0"/>
          <w:numId w:val="1001"/>
        </w:numPr>
        <w:pStyle w:val="Compact"/>
      </w:pPr>
      <w:r>
        <w:rPr>
          <w:bCs/>
          <w:b/>
        </w:rPr>
        <w:t xml:space="preserve">Limited Resources:</w:t>
      </w:r>
      <w:r>
        <w:t xml:space="preserve"> </w:t>
      </w:r>
      <w:r>
        <w:t xml:space="preserve">Over 60% of interviewed teachers cited outdated textbooks and a lack of digital tools, hindering the integration of modern pedagogical techniques.</w:t>
      </w:r>
    </w:p>
    <w:p>
      <w:pPr>
        <w:numPr>
          <w:ilvl w:val="0"/>
          <w:numId w:val="1001"/>
        </w:numPr>
        <w:pStyle w:val="Compact"/>
      </w:pPr>
      <w:r>
        <w:rPr>
          <w:bCs/>
          <w:b/>
        </w:rPr>
        <w:t xml:space="preserve">Cultural Diversity:</w:t>
      </w:r>
      <w:r>
        <w:t xml:space="preserve"> </w:t>
      </w:r>
      <w:r>
        <w:t xml:space="preserve">Casablanca’s cosmopolitan environment requires teachers to manage multilingual classrooms and address socio-economic disparities among students.</w:t>
      </w:r>
    </w:p>
    <w:p>
      <w:pPr>
        <w:pStyle w:val="FirstParagraph"/>
      </w:pPr>
      <w:r>
        <w:t xml:space="preserve">Notably, teachers in private institutions reported better access to training and technology but acknowledged the need for standardized support across all sectors. Additionally, the study found that peer mentoring programs and community-based initiatives (e.g., partnerships with NGOs) have shown promise in addressing classroom challenges.</w:t>
      </w:r>
    </w:p>
    <w:bookmarkEnd w:id="24"/>
    <w:bookmarkStart w:id="25" w:name="discussion"/>
    <w:p>
      <w:pPr>
        <w:pStyle w:val="Heading2"/>
      </w:pPr>
      <w:r>
        <w:t xml:space="preserve">Discussion</w:t>
      </w:r>
    </w:p>
    <w:p>
      <w:pPr>
        <w:pStyle w:val="FirstParagraph"/>
      </w:pPr>
      <w:r>
        <w:t xml:space="preserve">The findings align with broader trends in Moroccan education, where urban centers like Casablanca serve as microcosms of national challenges. While the Ministry of Education has prioritized teacher training through programs such as the “Teacher Development and Support” initiative, gaps remain in addressing localized needs. For example, teachers in Casablanca require specialized training to navigate cultural diversity and integrate technology into their practices.</w:t>
      </w:r>
    </w:p>
    <w:p>
      <w:pPr>
        <w:pStyle w:val="BodyText"/>
      </w:pPr>
      <w:r>
        <w:t xml:space="preserve">Moreover, the study underscores the importance of policy alignment between national education goals and local implementation. For instance, Morocco’s push for STEM education must be paired with investments in digital infrastructure and teacher upskilling in Casablanca. Similarly, addressing socio-economic barriers—such as providing scholarships or after-school support—can alleviate pressure on teachers to manage non-academic student needs.</w:t>
      </w:r>
    </w:p>
    <w:bookmarkEnd w:id="25"/>
    <w:bookmarkStart w:id="26" w:name="conclusion-and-recommendations"/>
    <w:p>
      <w:pPr>
        <w:pStyle w:val="Heading2"/>
      </w:pPr>
      <w:r>
        <w:t xml:space="preserve">Conclusion and Recommendations</w:t>
      </w:r>
    </w:p>
    <w:p>
      <w:pPr>
        <w:pStyle w:val="FirstParagraph"/>
      </w:pPr>
      <w:r>
        <w:t xml:space="preserve">In conclusion, the role of Teacher Secondary in Morocco’s Casablanca region is both critical and complex. While educators demonstrate resilience in overcoming resource constraints and cultural challenges, systemic support is needed to enhance their effectiveness. This thesis recommends the following:</w:t>
      </w:r>
    </w:p>
    <w:p>
      <w:pPr>
        <w:numPr>
          <w:ilvl w:val="0"/>
          <w:numId w:val="1002"/>
        </w:numPr>
        <w:pStyle w:val="Compact"/>
      </w:pPr>
      <w:r>
        <w:rPr>
          <w:bCs/>
          <w:b/>
        </w:rPr>
        <w:t xml:space="preserve">Investment in Teacher Training:</w:t>
      </w:r>
      <w:r>
        <w:t xml:space="preserve"> </w:t>
      </w:r>
      <w:r>
        <w:t xml:space="preserve">Develop localized training programs focusing on classroom management, multilingual pedagogy, and technology integration.</w:t>
      </w:r>
    </w:p>
    <w:p>
      <w:pPr>
        <w:numPr>
          <w:ilvl w:val="0"/>
          <w:numId w:val="1002"/>
        </w:numPr>
        <w:pStyle w:val="Compact"/>
      </w:pPr>
      <w:r>
        <w:rPr>
          <w:bCs/>
          <w:b/>
        </w:rPr>
        <w:t xml:space="preserve">Resource Allocation:</w:t>
      </w:r>
      <w:r>
        <w:t xml:space="preserve"> </w:t>
      </w:r>
      <w:r>
        <w:t xml:space="preserve">Prioritize funding for public schools in Casablanca to reduce disparities between private and public institutions.</w:t>
      </w:r>
    </w:p>
    <w:p>
      <w:pPr>
        <w:numPr>
          <w:ilvl w:val="0"/>
          <w:numId w:val="1002"/>
        </w:numPr>
        <w:pStyle w:val="Compact"/>
      </w:pPr>
      <w:r>
        <w:rPr>
          <w:bCs/>
          <w:b/>
        </w:rPr>
        <w:t xml:space="preserve">Policymaker Engagement:</w:t>
      </w:r>
      <w:r>
        <w:t xml:space="preserve"> </w:t>
      </w:r>
      <w:r>
        <w:t xml:space="preserve">Encourage collaboration between the Ministry of Education, local governments, and NGOs to create holistic support systems for teachers and students.</w:t>
      </w:r>
    </w:p>
    <w:p>
      <w:pPr>
        <w:pStyle w:val="FirstParagraph"/>
      </w:pPr>
      <w:r>
        <w:t xml:space="preserve">By addressing these priorities, Morocco can strengthen its secondary education system and empower Teacher Secondary professionals to drive equitable academic outcomes in cities like Casablanca.</w:t>
      </w:r>
    </w:p>
    <w:bookmarkEnd w:id="26"/>
    <w:bookmarkStart w:id="27" w:name="references"/>
    <w:p>
      <w:pPr>
        <w:pStyle w:val="Heading2"/>
      </w:pPr>
      <w:r>
        <w:t xml:space="preserve">References</w:t>
      </w:r>
    </w:p>
    <w:p>
      <w:pPr>
        <w:numPr>
          <w:ilvl w:val="0"/>
          <w:numId w:val="1003"/>
        </w:numPr>
        <w:pStyle w:val="Compact"/>
      </w:pPr>
      <w:r>
        <w:t xml:space="preserve">El Khatib, S. (2018). "Challenges Facing Moroccan Secondary School Teachers: A Case Study of Casablanca." Journal of African Education, 45(3), 112–130.</w:t>
      </w:r>
    </w:p>
    <w:p>
      <w:pPr>
        <w:numPr>
          <w:ilvl w:val="0"/>
          <w:numId w:val="1003"/>
        </w:numPr>
        <w:pStyle w:val="Compact"/>
      </w:pPr>
      <w:r>
        <w:t xml:space="preserve">Ministry of National Education, Morocco. (2023). "Education Strategy 2015-2030." Official Report.</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in Morocco Casablanca</dc:title>
  <dc:creator/>
  <dc:language>en</dc:language>
  <cp:keywords/>
  <dcterms:created xsi:type="dcterms:W3CDTF">2026-07-21T05:44:02Z</dcterms:created>
  <dcterms:modified xsi:type="dcterms:W3CDTF">2026-07-21T05:44:02Z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