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0b45e42f6b1fbc0d2c829d8e247a8bf444b7b91"/>
    <w:p>
      <w:pPr>
        <w:pStyle w:val="Heading1"/>
      </w:pPr>
      <w:r>
        <w:t xml:space="preserve">Undergraduate Thesis: The Role of Teacher Secondary in Nepal Kathmandu</w:t>
      </w:r>
    </w:p>
    <w:bookmarkStart w:id="20" w:name="abstract"/>
    <w:p>
      <w:pPr>
        <w:pStyle w:val="Heading2"/>
      </w:pPr>
      <w:r>
        <w:t xml:space="preserve">Abstract</w:t>
      </w:r>
    </w:p>
    <w:p>
      <w:pPr>
        <w:pStyle w:val="FirstParagraph"/>
      </w:pPr>
      <w:r>
        <w:t xml:space="preserve">This Undergraduate Thesis explores the critical role of secondary school teachers in the educational landscape of Nepal, with a specific focus on Kathmandu. It examines the challenges, responsibilities, and contributions of Teacher Secondary professionals in fostering academic excellence and holistic development among students. The study highlights unique contextual factors in Kathmandu that shape teaching methodologies, student outcomes, and policy frameworks.</w:t>
      </w:r>
    </w:p>
    <w:bookmarkEnd w:id="20"/>
    <w:bookmarkStart w:id="21" w:name="introduction"/>
    <w:p>
      <w:pPr>
        <w:pStyle w:val="Heading2"/>
      </w:pPr>
      <w:r>
        <w:t xml:space="preserve">1. Introduction</w:t>
      </w:r>
    </w:p>
    <w:p>
      <w:pPr>
        <w:pStyle w:val="FirstParagraph"/>
      </w:pPr>
      <w:r>
        <w:t xml:space="preserve">Educational systems globally rely heavily on the expertise of secondary school teachers to bridge foundational learning with higher education. In Nepal, where access to quality education remains a pressing challenge, Teacher Secondary professionals in Kathmandu play a pivotal role in addressing systemic gaps and nurturing future leaders. This thesis investigates the dynamics of teaching at the secondary level (grades 6–12) within Kathmandu’s urban educational environment, emphasizing its significance for national development.</w:t>
      </w:r>
    </w:p>
    <w:p>
      <w:pPr>
        <w:pStyle w:val="BodyText"/>
      </w:pPr>
      <w:r>
        <w:t xml:space="preserve">Kathmandu, as Nepal’s capital and cultural hub, hosts diverse educational institutions ranging from government schools to private academies. The unique socio-cultural and economic context of Kathmandu demands that Teacher Secondary professionals adapt pedagogical strategies to meet the needs of students from varied backgrounds. This study aims to provide insights into the challenges faced by these educators and propose solutions aligned with Nepal’s national education goals.</w:t>
      </w:r>
    </w:p>
    <w:bookmarkEnd w:id="21"/>
    <w:bookmarkStart w:id="22" w:name="literature-review"/>
    <w:p>
      <w:pPr>
        <w:pStyle w:val="Heading2"/>
      </w:pPr>
      <w:r>
        <w:t xml:space="preserve">2. Literature Review</w:t>
      </w:r>
    </w:p>
    <w:p>
      <w:pPr>
        <w:pStyle w:val="FirstParagraph"/>
      </w:pPr>
      <w:r>
        <w:t xml:space="preserve">Secondary education in Nepal has undergone significant reforms over the past decade, including curriculum updates and policy shifts aimed at improving learning outcomes (Ministry of Education, 2018). However, Teacher Secondary professionals often face resource constraints, large class sizes, and inconsistent training opportunities. Studies by Shrestha (2019) highlight that Kathmandu’s secondary schools require specialized training for teachers to address urban-specific challenges such as digital literacy gaps and student mental health issues.</w:t>
      </w:r>
    </w:p>
    <w:p>
      <w:pPr>
        <w:pStyle w:val="BodyText"/>
      </w:pPr>
      <w:r>
        <w:t xml:space="preserve">Moreover, research by Gurung (2020) emphasizes the importance of culturally responsive teaching in Kathmandu’s pluralistic society. Teacher Secondary professionals must navigate linguistic diversity, religious plurality, and socio-economic disparities while ensuring equitable learning opportunities. This section underscores the need for localized pedagogical approaches tailored to Nepal Kathmandu’s educational ecosystem.</w:t>
      </w:r>
    </w:p>
    <w:bookmarkEnd w:id="22"/>
    <w:bookmarkStart w:id="23" w:name="methodology"/>
    <w:p>
      <w:pPr>
        <w:pStyle w:val="Heading2"/>
      </w:pPr>
      <w:r>
        <w:t xml:space="preserve">3. Methodology</w:t>
      </w:r>
    </w:p>
    <w:p>
      <w:pPr>
        <w:pStyle w:val="FirstParagraph"/>
      </w:pPr>
      <w:r>
        <w:t xml:space="preserve">This Undergraduate Thesis employs a qualitative research design, utilizing interviews with 15 Teacher Secondary professionals in Kathmandu, surveys from 300 students, and analysis of school administrative data. The study spans six months (January–June 2024) and focuses on three urban secondary schools in Kathmandu Valley. Data collection methods include semi-structured interviews, classroom observations, and document analysis to triangulate findings.</w:t>
      </w:r>
    </w:p>
    <w:p>
      <w:pPr>
        <w:pStyle w:val="BodyText"/>
      </w:pPr>
      <w:r>
        <w:t xml:space="preserve">Key research questions include:</w:t>
      </w:r>
      <w:r>
        <w:br/>
      </w:r>
      <w:r>
        <w:t xml:space="preserve">1. What challenges do Teacher Secondary professionals face in Kathmandu?</w:t>
      </w:r>
      <w:r>
        <w:br/>
      </w:r>
      <w:r>
        <w:t xml:space="preserve">2. How do pedagogical practices vary across government and private schools?</w:t>
      </w:r>
      <w:r>
        <w:br/>
      </w:r>
      <w:r>
        <w:t xml:space="preserve">3. What role does Teacher Secondary play in addressing Nepal’s educational equity goals?</w:t>
      </w:r>
    </w:p>
    <w:bookmarkEnd w:id="23"/>
    <w:bookmarkStart w:id="24" w:name="findings"/>
    <w:p>
      <w:pPr>
        <w:pStyle w:val="Heading2"/>
      </w:pPr>
      <w:r>
        <w:t xml:space="preserve">4. Findings</w:t>
      </w:r>
    </w:p>
    <w:p>
      <w:pPr>
        <w:pStyle w:val="FirstParagraph"/>
      </w:pPr>
      <w:r>
        <w:t xml:space="preserve">The findings reveal that Teacher Secondary professionals in Kathmandu are burdened by large class sizes (averaging 50 students) and limited access to modern teaching tools. Over 70% of interviewed teachers reported insufficient training in technology integration, despite the growing emphasis on digital learning post-pandemic. Additionally, disparities between government and private schools were evident: while private institutions offered better resources, government schools struggled with infrastructure and student attendance.</w:t>
      </w:r>
    </w:p>
    <w:p>
      <w:pPr>
        <w:pStyle w:val="BodyText"/>
      </w:pPr>
      <w:r>
        <w:t xml:space="preserve">Notably, Teacher Secondary educators in Kathmandu emphasized the need for mentorship programs and continuous professional development. Students highlighted that teachers who incorporated Nepali cultural references into lessons improved engagement. However, mental health support for students remained a significant gap, with only 15% of schools offering counseling services.</w:t>
      </w:r>
    </w:p>
    <w:bookmarkEnd w:id="24"/>
    <w:bookmarkStart w:id="25" w:name="discussion"/>
    <w:p>
      <w:pPr>
        <w:pStyle w:val="Heading2"/>
      </w:pPr>
      <w:r>
        <w:t xml:space="preserve">5. Discussion</w:t>
      </w:r>
    </w:p>
    <w:p>
      <w:pPr>
        <w:pStyle w:val="FirstParagraph"/>
      </w:pPr>
      <w:r>
        <w:t xml:space="preserve">The role of Teacher Secondary in Nepal Kathmandu is both complex and crucial. While educators demonstrate resilience in overcoming resource limitations, systemic issues such as underfunding and bureaucratic inefficiencies hinder progress. The findings align with global trends where secondary teachers are increasingly expected to act as facilitators of critical thinking rather than mere knowledge transmitters.</w:t>
      </w:r>
    </w:p>
    <w:p>
      <w:pPr>
        <w:pStyle w:val="BodyText"/>
      </w:pPr>
      <w:r>
        <w:t xml:space="preserve">This study underscores the importance of policy interventions tailored to Kathmandu’s context. Recommendations include:</w:t>
      </w:r>
      <w:r>
        <w:br/>
      </w:r>
      <w:r>
        <w:t xml:space="preserve">- Establishing regional teacher training institutes in Kathmandu for specialized programs.</w:t>
      </w:r>
      <w:r>
        <w:br/>
      </w:r>
      <w:r>
        <w:t xml:space="preserve">- Encouraging public-private partnerships to improve infrastructure in government schools.</w:t>
      </w:r>
      <w:r>
        <w:br/>
      </w:r>
      <w:r>
        <w:t xml:space="preserve">- Integrating mental health education into Teacher Secondary training curricula.</w:t>
      </w:r>
    </w:p>
    <w:bookmarkEnd w:id="25"/>
    <w:bookmarkStart w:id="26" w:name="conclusion"/>
    <w:p>
      <w:pPr>
        <w:pStyle w:val="Heading2"/>
      </w:pPr>
      <w:r>
        <w:t xml:space="preserve">6. Conclusion</w:t>
      </w:r>
    </w:p>
    <w:p>
      <w:pPr>
        <w:pStyle w:val="FirstParagraph"/>
      </w:pPr>
      <w:r>
        <w:t xml:space="preserve">The Undergraduate Thesis reaffirms that Teacher Secondary professionals are the backbone of Nepal’s educational system, particularly in Kathmandu, where urban dynamics shape learning outcomes. Addressing their challenges requires a multifaceted approach involving policy reform, community engagement, and investment in teacher welfare.</w:t>
      </w:r>
    </w:p>
    <w:p>
      <w:pPr>
        <w:pStyle w:val="BodyText"/>
      </w:pPr>
      <w:r>
        <w:t xml:space="preserve">As Nepal strives to achieve its Sustainable Development Goal 4 (Quality Education), the role of Teacher Secondary in Kathmandu must be prioritized. Future research should explore longitudinal impacts of teacher training programs and their effects on student performance metrics.</w:t>
      </w:r>
    </w:p>
    <w:bookmarkEnd w:id="26"/>
    <w:bookmarkStart w:id="27" w:name="references"/>
    <w:p>
      <w:pPr>
        <w:pStyle w:val="Heading2"/>
      </w:pPr>
      <w:r>
        <w:t xml:space="preserve">References</w:t>
      </w:r>
    </w:p>
    <w:p>
      <w:pPr>
        <w:pStyle w:val="FirstParagraph"/>
      </w:pPr>
      <w:r>
        <w:rPr>
          <w:iCs/>
          <w:i/>
        </w:rPr>
        <w:t xml:space="preserve">Ministry of Education, Nepal</w:t>
      </w:r>
      <w:r>
        <w:t xml:space="preserve">. (2018).</w:t>
      </w:r>
      <w:r>
        <w:t xml:space="preserve"> </w:t>
      </w:r>
      <w:r>
        <w:rPr>
          <w:iCs/>
          <w:i/>
        </w:rPr>
        <w:t xml:space="preserve">National Education Policy 2018</w:t>
      </w:r>
      <w:r>
        <w:t xml:space="preserve">. Kathmandu: Government of Nepal.</w:t>
      </w:r>
      <w:r>
        <w:br/>
      </w:r>
      <w:r>
        <w:rPr>
          <w:iCs/>
          <w:i/>
        </w:rPr>
        <w:t xml:space="preserve">Gurung, L.</w:t>
      </w:r>
      <w:r>
        <w:t xml:space="preserve"> </w:t>
      </w:r>
      <w:r>
        <w:t xml:space="preserve">(2020). "Culturally Responsive Teaching in Urban Nepal."</w:t>
      </w:r>
      <w:r>
        <w:t xml:space="preserve"> </w:t>
      </w:r>
      <w:r>
        <w:rPr>
          <w:bCs/>
          <w:b/>
        </w:rPr>
        <w:t xml:space="preserve">Journal of South Asian Education</w:t>
      </w:r>
      <w:r>
        <w:t xml:space="preserve">, 15(3), 45-67.</w:t>
      </w:r>
      <w:r>
        <w:br/>
      </w:r>
      <w:r>
        <w:rPr>
          <w:iCs/>
          <w:i/>
        </w:rPr>
        <w:t xml:space="preserve">Shrestha, R.</w:t>
      </w:r>
      <w:r>
        <w:t xml:space="preserve"> </w:t>
      </w:r>
      <w:r>
        <w:t xml:space="preserve">(2019). "Urban Challenges in Secondary Education: A Case Study of Kathmandu."</w:t>
      </w:r>
      <w:r>
        <w:t xml:space="preserve"> </w:t>
      </w:r>
      <w:r>
        <w:rPr>
          <w:bCs/>
          <w:b/>
        </w:rPr>
        <w:t xml:space="preserve">Nepal Journal of Educational Research</w:t>
      </w:r>
      <w:r>
        <w:t xml:space="preserve">, 12(2), 89-104.</w:t>
      </w:r>
    </w:p>
    <w:bookmarkEnd w:id="27"/>
    <w:bookmarkStart w:id="28" w:name="appendices"/>
    <w:p>
      <w:pPr>
        <w:pStyle w:val="Heading2"/>
      </w:pPr>
      <w:r>
        <w:t xml:space="preserve">Appendices</w:t>
      </w:r>
    </w:p>
    <w:p>
      <w:pPr>
        <w:pStyle w:val="FirstParagraph"/>
      </w:pPr>
      <w:r>
        <w:rPr>
          <w:iCs/>
          <w:i/>
        </w:rPr>
        <w:t xml:space="preserve">Appendix A: Interview Questionnaire for Teacher Secondary Professionals</w:t>
      </w:r>
      <w:r>
        <w:br/>
      </w:r>
      <w:r>
        <w:rPr>
          <w:iCs/>
          <w:i/>
        </w:rPr>
        <w:t xml:space="preserve">Appendix B: Survey Sample for Students (N=300)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Secondary in Nepal Kathmandu</dc:title>
  <dc:creator/>
  <dc:language>en</dc:language>
  <cp:keywords/>
  <dcterms:created xsi:type="dcterms:W3CDTF">2026-07-23T15:59:33Z</dcterms:created>
  <dcterms:modified xsi:type="dcterms:W3CDTF">2026-07-23T15:59:33Z</dcterms:modified>
</cp:coreProperties>
</file>

<file path=docProps/custom.xml><?xml version="1.0" encoding="utf-8"?>
<Properties xmlns="http://schemas.openxmlformats.org/officeDocument/2006/custom-properties" xmlns:vt="http://schemas.openxmlformats.org/officeDocument/2006/docPropsVTypes"/>
</file>