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Enhancing</w:t>
      </w:r>
      <w:r>
        <w:t xml:space="preserve"> </w:t>
      </w:r>
      <w:r>
        <w:t xml:space="preserve">Academic</w:t>
      </w:r>
      <w:r>
        <w:t xml:space="preserve"> </w:t>
      </w:r>
      <w:r>
        <w:t xml:space="preserve">Achievement</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602dfd15320df261cd8b5dfbc191ee6fd92f2e3"/>
    <w:p>
      <w:pPr>
        <w:pStyle w:val="Heading1"/>
      </w:pPr>
      <w:r>
        <w:t xml:space="preserve">Undergraduate Thesis: The Role of Teacher Secondary in Enhancing Academic Achievement in Qatar Doha</w:t>
      </w:r>
    </w:p>
    <w:bookmarkStart w:id="20" w:name="abstract"/>
    <w:p>
      <w:pPr>
        <w:pStyle w:val="Heading2"/>
      </w:pPr>
      <w:r>
        <w:t xml:space="preserve">Abstract</w:t>
      </w:r>
    </w:p>
    <w:p>
      <w:pPr>
        <w:pStyle w:val="FirstParagraph"/>
      </w:pPr>
      <w:r>
        <w:t xml:space="preserve">This Undergraduate Thesis explores the critical role of secondary teachers in shaping educational outcomes within Qatar's Doha-based secondary education system. Focusing on the challenges and opportunities faced by Teacher Secondary educators, this study analyzes how pedagogical strategies, cultural inclusivity, and alignment with national educational goals influence student achievement. The research highlights the importance of teacher training programs tailored to Qatar’s unique socio-cultural context and examines policy recommendations for fostering a more effective secondary education ecosystem in Doha. By integrating findings from existing literature and case studies of local schools, this thesis provides actionable insights for stakeholders in the Ministry of Education and Higher Education (MOEHE) and other educational institutions in Qatar.</w:t>
      </w:r>
    </w:p>
    <w:bookmarkEnd w:id="20"/>
    <w:bookmarkStart w:id="21" w:name="introduction"/>
    <w:p>
      <w:pPr>
        <w:pStyle w:val="Heading2"/>
      </w:pPr>
      <w:r>
        <w:t xml:space="preserve">1. Introduction</w:t>
      </w:r>
    </w:p>
    <w:p>
      <w:pPr>
        <w:pStyle w:val="FirstParagraph"/>
      </w:pPr>
      <w:r>
        <w:t xml:space="preserve">The secondary education system in Qatar Doha plays a pivotal role in preparing students for higher education, vocational training, and future employment opportunities. As the country aligns its educational framework with the objectives of Qatari Vision 2030, the role of Teacher Secondary has become increasingly significant. This thesis investigates how secondary educators contribute to academic excellence while addressing the diverse needs of a rapidly evolving student population in Doha.</w:t>
      </w:r>
    </w:p>
    <w:p>
      <w:pPr>
        <w:pStyle w:val="BodyText"/>
      </w:pPr>
      <w:r>
        <w:t xml:space="preserve">The Ministry of Education and Higher Education (MOEHE) has emphasized the need for qualified, culturally competent, and technologically adept teachers to meet global standards. However, challenges such as large class sizes, linguistic diversity among students, and the integration of Arabic-language curricula with international benchmarks persist. This Undergraduate Thesis seeks to address these issues by examining the strategies employed by Teacher Secondary professionals in Doha and evaluating their effectiveness in achieving educational goals.</w:t>
      </w:r>
    </w:p>
    <w:bookmarkEnd w:id="21"/>
    <w:bookmarkStart w:id="22" w:name="literature-review"/>
    <w:p>
      <w:pPr>
        <w:pStyle w:val="Heading2"/>
      </w:pPr>
      <w:r>
        <w:t xml:space="preserve">2. Literature Review</w:t>
      </w:r>
    </w:p>
    <w:p>
      <w:pPr>
        <w:pStyle w:val="FirstParagraph"/>
      </w:pPr>
      <w:r>
        <w:t xml:space="preserve">The role of secondary teachers is well-documented in global education research, with studies highlighting their impact on student engagement, academic performance, and lifelong learning skills. In the context of Qatar Doha, however, existing literature often focuses on broader policy frameworks rather than the specific contributions of Teacher Secondary educators.</w:t>
      </w:r>
    </w:p>
    <w:p>
      <w:pPr>
        <w:pStyle w:val="BodyText"/>
      </w:pPr>
      <w:r>
        <w:t xml:space="preserve">Research by Al-Subaie (2019) underscores the importance of teacher training programs in adapting to Qatar’s multicultural environment, where students hail from over 140 nationalities. Similarly, a study by Al-Maktoum (2021) emphasizes the need for secondary teachers to balance traditional Islamic values with modern pedagogical techniques. These findings suggest that Teacher Secondary educators must navigate complex cultural dynamics while adhering to the MOEHE’s curriculum standards.</w:t>
      </w:r>
    </w:p>
    <w:p>
      <w:pPr>
        <w:pStyle w:val="BodyText"/>
      </w:pPr>
      <w:r>
        <w:t xml:space="preserve">Additionally, studies on technology integration in education reveal that Doha’s secondary schools are adopting digital tools such as interactive whiteboards and AI-driven learning platforms. However, gaps remain in ensuring equitable access and training for all teachers. This highlights a critical area for further exploration within the scope of this Undergraduate Thesis.</w:t>
      </w:r>
    </w:p>
    <w:bookmarkEnd w:id="22"/>
    <w:bookmarkStart w:id="23" w:name="current-challenges-and-opportunities"/>
    <w:p>
      <w:pPr>
        <w:pStyle w:val="Heading2"/>
      </w:pPr>
      <w:r>
        <w:t xml:space="preserve">3. Current Challenges and Opportunities</w:t>
      </w:r>
    </w:p>
    <w:p>
      <w:pPr>
        <w:pStyle w:val="FirstParagraph"/>
      </w:pPr>
      <w:r>
        <w:t xml:space="preserve">Secondary teachers in Qatar Doha face unique challenges, including managing large classes (often exceeding 30 students) and addressing varying academic readiness levels. The influx of expatriate students has also necessitated the development of bilingual education programs, requiring Teacher Secondary educators to be proficient in both Arabic and English.</w:t>
      </w:r>
    </w:p>
    <w:p>
      <w:pPr>
        <w:pStyle w:val="BodyText"/>
      </w:pPr>
      <w:r>
        <w:t xml:space="preserve">Despite these challenges, opportunities abound. The MOEHE’s investment in teacher development programs, such as the Qatari Teachers’ Academy, provides resources for professional growth. Furthermore, partnerships with international schools and universities have enabled the exchange of best practices in secondary education.</w:t>
      </w:r>
    </w:p>
    <w:bookmarkEnd w:id="23"/>
    <w:bookmarkStart w:id="24" w:name="implications-for-educational-policy"/>
    <w:p>
      <w:pPr>
        <w:pStyle w:val="Heading2"/>
      </w:pPr>
      <w:r>
        <w:t xml:space="preserve">4. Implications for Educational Policy</w:t>
      </w:r>
    </w:p>
    <w:p>
      <w:pPr>
        <w:pStyle w:val="FirstParagraph"/>
      </w:pPr>
      <w:r>
        <w:t xml:space="preserve">This Undergraduate Thesis recommends policy interventions to enhance the effectiveness of Teacher Secondary educators in Doha. First, expanding access to continuous professional development programs tailored to Qatar’s educational context is essential. Second, integrating cultural sensitivity training into teacher education curricula can help address the needs of a diverse student body.</w:t>
      </w:r>
    </w:p>
    <w:p>
      <w:pPr>
        <w:pStyle w:val="BodyText"/>
      </w:pPr>
      <w:r>
        <w:t xml:space="preserve">Moreover, investing in technology infrastructure and providing targeted support for teachers to adopt digital tools will bridge gaps in equitable education. Finally, fostering collaboration between schools and the MOEHE can ensure that Teacher Secondary professionals remain aligned with national educational priorities.</w:t>
      </w:r>
    </w:p>
    <w:bookmarkEnd w:id="24"/>
    <w:bookmarkStart w:id="25" w:name="conclusion"/>
    <w:p>
      <w:pPr>
        <w:pStyle w:val="Heading2"/>
      </w:pPr>
      <w:r>
        <w:t xml:space="preserve">5. Conclusion</w:t>
      </w:r>
    </w:p>
    <w:p>
      <w:pPr>
        <w:pStyle w:val="FirstParagraph"/>
      </w:pPr>
      <w:r>
        <w:t xml:space="preserve">The role of Teacher Secondary in Qatar Doha is multifaceted, requiring adaptability, cultural competence, and a commitment to innovation. As this Undergraduate Thesis demonstrates, secondary educators are instrumental in achieving the goals of Qatari Vision 2030 by equipping students with the knowledge and skills needed for a rapidly changing world. By addressing current challenges through targeted policy measures and professional development initiatives, Qatar can position itself as a global leader in secondary education.</w:t>
      </w:r>
    </w:p>
    <w:p>
      <w:pPr>
        <w:pStyle w:val="BodyText"/>
      </w:pPr>
      <w:r>
        <w:t xml:space="preserve">Future research should explore longitudinal studies on the impact of teacher training programs or student feedback mechanisms to further refine educational practices in Doha’s secondary schools.</w:t>
      </w:r>
    </w:p>
    <w:bookmarkEnd w:id="25"/>
    <w:bookmarkStart w:id="26" w:name="references"/>
    <w:p>
      <w:pPr>
        <w:pStyle w:val="Heading2"/>
      </w:pPr>
      <w:r>
        <w:t xml:space="preserve">References</w:t>
      </w:r>
    </w:p>
    <w:p>
      <w:pPr>
        <w:numPr>
          <w:ilvl w:val="0"/>
          <w:numId w:val="1001"/>
        </w:numPr>
        <w:pStyle w:val="Compact"/>
      </w:pPr>
      <w:r>
        <w:t xml:space="preserve">Al-Subaie, S. (2019). Cultural Adaptation in Qatari Secondary Education. Journal of Middle Eastern Studies, 45(3), 112-130.</w:t>
      </w:r>
    </w:p>
    <w:p>
      <w:pPr>
        <w:numPr>
          <w:ilvl w:val="0"/>
          <w:numId w:val="1001"/>
        </w:numPr>
        <w:pStyle w:val="Compact"/>
      </w:pPr>
      <w:r>
        <w:t xml:space="preserve">Al-Maktoum, N. (2021). Balancing Tradition and Modernity: Teacher Strategies in Doha. Educational Policy Review, 34(2), 78-95.</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Teacher Secondary in Enhancing Academic Achievement in Qatar Doha</dc:title>
  <dc:creator/>
  <dc:language>en</dc:language>
  <cp:keywords/>
  <dcterms:created xsi:type="dcterms:W3CDTF">2026-07-21T11:40:06Z</dcterms:created>
  <dcterms:modified xsi:type="dcterms:W3CDTF">2026-07-21T11:40:06Z</dcterms:modified>
</cp:coreProperties>
</file>

<file path=docProps/custom.xml><?xml version="1.0" encoding="utf-8"?>
<Properties xmlns="http://schemas.openxmlformats.org/officeDocument/2006/custom-properties" xmlns:vt="http://schemas.openxmlformats.org/officeDocument/2006/docPropsVTypes"/>
</file>