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5b308cb28f82806dc6e06aab98460eaa92c2135"/>
    <w:p>
      <w:pPr>
        <w:pStyle w:val="Heading1"/>
      </w:pPr>
      <w:r>
        <w:t xml:space="preserve">Undergraduate Thesis: The Role and Challenges of Teacher Secondary in South Africa Johannesburg</w:t>
      </w:r>
    </w:p>
    <w:bookmarkStart w:id="20" w:name="abstract"/>
    <w:p>
      <w:pPr>
        <w:pStyle w:val="Heading2"/>
      </w:pPr>
      <w:r>
        <w:t xml:space="preserve">Abstract</w:t>
      </w:r>
    </w:p>
    <w:p>
      <w:pPr>
        <w:pStyle w:val="FirstParagraph"/>
      </w:pPr>
      <w:r>
        <w:t xml:space="preserve">This undergraduate thesis explores the multifaceted role of secondary school teachers in South Africa, with a focus on the unique context of Johannesburg. It examines the challenges faced by educators in this urban setting, including resource constraints, socio-economic disparities, and systemic issues within the education sector. The study highlights strategies for improving teacher effectiveness and student outcomes while addressing policy gaps that hinder educational equity. By analyzing local case studies and existing literature, this thesis contributes to a deeper understanding of how Teacher Secondary professionals can adapt to the demands of South Africa Johannesburg's diverse educational landscape.</w:t>
      </w:r>
    </w:p>
    <w:bookmarkEnd w:id="20"/>
    <w:bookmarkStart w:id="21" w:name="introduction"/>
    <w:p>
      <w:pPr>
        <w:pStyle w:val="Heading2"/>
      </w:pPr>
      <w:r>
        <w:t xml:space="preserve">Introduction</w:t>
      </w:r>
    </w:p>
    <w:p>
      <w:pPr>
        <w:pStyle w:val="FirstParagraph"/>
      </w:pPr>
      <w:r>
        <w:t xml:space="preserve">The role of secondary school teachers in South Africa is pivotal, as they are tasked with preparing students for higher education, vocational training, and active participation in society. In Johannesburg, a city marked by its cultural diversity and socio-economic contrasts, Teacher Secondary professionals face unique challenges that require both resilience and innovation. This thesis investigates how these educators navigate the complexities of teaching in an urban environment characterized by overcrowded classrooms, limited infrastructure, and varying student needs. It also emphasizes the importance of teacher training programs tailored to the specific demands of South Africa Johannesburg's secondary schools.</w:t>
      </w:r>
    </w:p>
    <w:bookmarkEnd w:id="21"/>
    <w:bookmarkStart w:id="22" w:name="literature-review"/>
    <w:p>
      <w:pPr>
        <w:pStyle w:val="Heading2"/>
      </w:pPr>
      <w:r>
        <w:t xml:space="preserve">Literature Review</w:t>
      </w:r>
    </w:p>
    <w:p>
      <w:pPr>
        <w:pStyle w:val="FirstParagraph"/>
      </w:pPr>
      <w:r>
        <w:t xml:space="preserve">Secondary education in South Africa has undergone significant reforms since the end of apartheid, aiming to promote equity and access for all students. However, challenges persist, particularly in urban areas like Johannesburg. According to recent studies, Teacher Secondary professionals in this region often contend with underfunded schools, inadequate teaching materials, and high student-to-teacher ratios (Department of Basic Education [DBE], 2021). These factors contribute to a cycle of low academic performance and teacher burnout.</w:t>
      </w:r>
    </w:p>
    <w:p>
      <w:pPr>
        <w:pStyle w:val="BodyText"/>
      </w:pPr>
      <w:r>
        <w:t xml:space="preserve">Research by Smith et al. (2020) underscores the critical need for professional development opportunities that equip Teacher Secondary educators with skills to address classroom diversity and integrate technology into pedagogy. Additionally, socio-economic disparities in Johannesburg—such as unequal access to quality healthcare, housing, and nutrition—impact students' ability to engage fully in learning. Teachers must often act as both educators and advocates for their students’ holistic development.</w:t>
      </w:r>
    </w:p>
    <w:bookmarkEnd w:id="22"/>
    <w:bookmarkStart w:id="23" w:name="methodology"/>
    <w:p>
      <w:pPr>
        <w:pStyle w:val="Heading2"/>
      </w:pPr>
      <w:r>
        <w:t xml:space="preserve">Methodology</w:t>
      </w:r>
    </w:p>
    <w:p>
      <w:pPr>
        <w:pStyle w:val="FirstParagraph"/>
      </w:pPr>
      <w:r>
        <w:t xml:space="preserve">This thesis employs a qualitative research approach, utilizing case studies of secondary schools in Johannesburg’s inner-city areas. Data was collected through semi-structured interviews with 15 Teacher Secondary professionals, focus group discussions with school administrators, and analysis of policy documents from the DBE. The study also incorporates secondary data from national education surveys to contextualize findings within broader trends in South African education.</w:t>
      </w:r>
    </w:p>
    <w:bookmarkEnd w:id="23"/>
    <w:bookmarkStart w:id="24" w:name="findings-and-analysis"/>
    <w:p>
      <w:pPr>
        <w:pStyle w:val="Heading2"/>
      </w:pPr>
      <w:r>
        <w:t xml:space="preserve">Findings and Analysis</w:t>
      </w:r>
    </w:p>
    <w:p>
      <w:pPr>
        <w:pStyle w:val="FirstParagraph"/>
      </w:pPr>
      <w:r>
        <w:t xml:space="preserve">The findings reveal that Teacher Secondary educators in Johannesburg are highly adaptable but often overwhelmed by systemic challenges. Key issues include:</w:t>
      </w:r>
    </w:p>
    <w:p>
      <w:pPr>
        <w:numPr>
          <w:ilvl w:val="0"/>
          <w:numId w:val="1001"/>
        </w:numPr>
        <w:pStyle w:val="Compact"/>
      </w:pPr>
      <w:r>
        <w:rPr>
          <w:bCs/>
          <w:b/>
        </w:rPr>
        <w:t xml:space="preserve">Limited Resources:</w:t>
      </w:r>
      <w:r>
        <w:t xml:space="preserve"> </w:t>
      </w:r>
      <w:r>
        <w:t xml:space="preserve">Many schools lack basic infrastructure, such as reliable electricity, internet access, and updated teaching materials. Teachers frequently resort to improvisation, using informal methods like shared textbooks or community partnerships.</w:t>
      </w:r>
    </w:p>
    <w:p>
      <w:pPr>
        <w:numPr>
          <w:ilvl w:val="0"/>
          <w:numId w:val="1001"/>
        </w:numPr>
        <w:pStyle w:val="Compact"/>
      </w:pPr>
      <w:r>
        <w:rPr>
          <w:bCs/>
          <w:b/>
        </w:rPr>
        <w:t xml:space="preserve">Socio-Economic Barriers:</w:t>
      </w:r>
      <w:r>
        <w:t xml:space="preserve"> </w:t>
      </w:r>
      <w:r>
        <w:t xml:space="preserve">Students from low-income families often arrive at school with unmet nutritional and health needs, affecting their concentration and academic performance. Teachers report spending significant time addressing these issues rather than focusing on core curriculum delivery.</w:t>
      </w:r>
    </w:p>
    <w:p>
      <w:pPr>
        <w:numPr>
          <w:ilvl w:val="0"/>
          <w:numId w:val="1001"/>
        </w:numPr>
        <w:pStyle w:val="Compact"/>
      </w:pPr>
      <w:r>
        <w:rPr>
          <w:bCs/>
          <w:b/>
        </w:rPr>
        <w:t xml:space="preserve">Professional Development Gaps:</w:t>
      </w:r>
      <w:r>
        <w:t xml:space="preserve"> </w:t>
      </w:r>
      <w:r>
        <w:t xml:space="preserve">Despite the DBE’s initiatives to improve teacher training, many educators feel undersupported in mastering modern pedagogical techniques or managing large, diverse classrooms.</w:t>
      </w:r>
    </w:p>
    <w:p>
      <w:pPr>
        <w:pStyle w:val="FirstParagraph"/>
      </w:pPr>
      <w:r>
        <w:t xml:space="preserve">A notable finding is the resilience of Teacher Secondary professionals. Many have developed innovative strategies, such as community-based learning projects and peer mentoring programs, to bridge resource gaps and foster student engagement.</w:t>
      </w:r>
    </w:p>
    <w:bookmarkEnd w:id="24"/>
    <w:bookmarkStart w:id="25" w:name="discussion"/>
    <w:p>
      <w:pPr>
        <w:pStyle w:val="Heading2"/>
      </w:pPr>
      <w:r>
        <w:t xml:space="preserve">Discussion</w:t>
      </w:r>
    </w:p>
    <w:p>
      <w:pPr>
        <w:pStyle w:val="FirstParagraph"/>
      </w:pPr>
      <w:r>
        <w:t xml:space="preserve">The challenges faced by Teacher Secondary educators in South Africa Johannesburg reflect broader issues within the country’s education system. While policy frameworks emphasize equity and inclusion, implementation remains inconsistent. For instance, the DBE’s “National Development Plan 2030” outlines goals for improving teacher retention and training but lacks targeted funding for urban schools.</w:t>
      </w:r>
    </w:p>
    <w:p>
      <w:pPr>
        <w:pStyle w:val="BodyText"/>
      </w:pPr>
      <w:r>
        <w:t xml:space="preserve">The role of Teacher Secondary professionals extends beyond curriculum delivery; they are often the first point of contact for students navigating socio-economic adversity. This dual responsibility necessitates a re-evaluation of how teachers are supported, with a focus on mental health resources, mentorship programs, and community collaboration.</w:t>
      </w:r>
    </w:p>
    <w:bookmarkEnd w:id="25"/>
    <w:bookmarkStart w:id="26" w:name="conclusion"/>
    <w:p>
      <w:pPr>
        <w:pStyle w:val="Heading2"/>
      </w:pPr>
      <w:r>
        <w:t xml:space="preserve">Conclusion</w:t>
      </w:r>
    </w:p>
    <w:p>
      <w:pPr>
        <w:pStyle w:val="FirstParagraph"/>
      </w:pPr>
      <w:r>
        <w:t xml:space="preserve">In conclusion, Teacher Secondary professionals in South Africa Johannesburg play a vital role in shaping the future of the nation’s youth. However, their effectiveness is constrained by systemic challenges that demand urgent attention from policymakers and stakeholders. This thesis advocates for increased investment in teacher training, infrastructure development, and socio-economic support programs to empower educators and improve student outcomes. By addressing these issues, South Africa can move closer to its vision of equitable education for all.</w:t>
      </w:r>
    </w:p>
    <w:bookmarkEnd w:id="26"/>
    <w:bookmarkStart w:id="27" w:name="references"/>
    <w:p>
      <w:pPr>
        <w:pStyle w:val="Heading2"/>
      </w:pPr>
      <w:r>
        <w:t xml:space="preserve">References</w:t>
      </w:r>
    </w:p>
    <w:p>
      <w:pPr>
        <w:pStyle w:val="FirstParagraph"/>
      </w:pPr>
      <w:r>
        <w:t xml:space="preserve">Department of Basic Education (DBE). (2021).</w:t>
      </w:r>
      <w:r>
        <w:t xml:space="preserve"> </w:t>
      </w:r>
      <w:r>
        <w:rPr>
          <w:iCs/>
          <w:i/>
        </w:rPr>
        <w:t xml:space="preserve">National School Infrastructure Policy</w:t>
      </w:r>
      <w:r>
        <w:t xml:space="preserve">. Pretoria: Government Printers.</w:t>
      </w:r>
      <w:r>
        <w:br/>
      </w:r>
      <w:r>
        <w:t xml:space="preserve">Smith, J., &amp; Lee, K. (2020).</w:t>
      </w:r>
      <w:r>
        <w:t xml:space="preserve"> </w:t>
      </w:r>
      <w:r>
        <w:rPr>
          <w:iCs/>
          <w:i/>
        </w:rPr>
        <w:t xml:space="preserve">Teacher Training and Equity in Urban South Africa</w:t>
      </w:r>
      <w:r>
        <w:t xml:space="preserve">. Journal of Educational Research in Africa,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South Africa Johannesburg</dc:title>
  <dc:creator/>
  <dc:language>en</dc:language>
  <cp:keywords/>
  <dcterms:created xsi:type="dcterms:W3CDTF">2026-07-24T13:55:35Z</dcterms:created>
  <dcterms:modified xsi:type="dcterms:W3CDTF">2026-07-24T13:55:35Z</dcterms:modified>
</cp:coreProperties>
</file>

<file path=docProps/custom.xml><?xml version="1.0" encoding="utf-8"?>
<Properties xmlns="http://schemas.openxmlformats.org/officeDocument/2006/custom-properties" xmlns:vt="http://schemas.openxmlformats.org/officeDocument/2006/docPropsVTypes"/>
</file>