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c4560581172105cdafb57d6d4ed41b6b0fedc9a"/>
    <w:p>
      <w:pPr>
        <w:pStyle w:val="Heading1"/>
      </w:pPr>
      <w:r>
        <w:t xml:space="preserve">Undergraduate Thesis: The Role of Teacher Secondary in the Educational System of Spain (Madrid)</w:t>
      </w:r>
    </w:p>
    <w:p>
      <w:pPr>
        <w:pStyle w:val="FirstParagraph"/>
      </w:pPr>
      <w:r>
        <w:t xml:space="preserve">This Undergraduate Thesis explores the critical role of secondary school teachers in the educational framework of Spain, with a specific focus on Madrid. It examines pedagogical strategies, challenges, and innovations within secondary education in this region. The research is structured to align with the academic requirements of undergraduate studies while addressing the unique socio-cultural and institutional context of Madrid.</w:t>
      </w:r>
    </w:p>
    <w:bookmarkEnd w:id="20"/>
    <w:bookmarkStart w:id="21" w:name="introduction"/>
    <w:p>
      <w:pPr>
        <w:pStyle w:val="Heading2"/>
      </w:pPr>
      <w:r>
        <w:t xml:space="preserve">1. Introduction</w:t>
      </w:r>
    </w:p>
    <w:p>
      <w:pPr>
        <w:pStyle w:val="FirstParagraph"/>
      </w:pPr>
      <w:r>
        <w:t xml:space="preserve">The educational system in Spain, particularly within its capital city Madrid, plays a pivotal role in shaping the academic and professional trajectories of students. Teacher Secondary education—defined as the instruction provided to students aged 12–18—is central to this process. This thesis investigates how secondary school teachers in Madrid navigate curriculum standards, student diversity, and evolving educational policies while fostering critical thinking and lifelong learning skills.</w:t>
      </w:r>
    </w:p>
    <w:p>
      <w:pPr>
        <w:pStyle w:val="BodyText"/>
      </w:pPr>
      <w:r>
        <w:t xml:space="preserve">The study is framed within the broader goals of Spain’s National Education Plan (2020–2030), which emphasizes equity, digital transformation, and the promotion of inclusive education. Madrid’s secondary schools serve as a microcosm of these objectives, making them an ideal case for analysis.</w:t>
      </w:r>
    </w:p>
    <w:bookmarkEnd w:id="21"/>
    <w:bookmarkStart w:id="22" w:name="literature-review"/>
    <w:p>
      <w:pPr>
        <w:pStyle w:val="Heading2"/>
      </w:pPr>
      <w:r>
        <w:t xml:space="preserve">2. Literature Review</w:t>
      </w:r>
    </w:p>
    <w:p>
      <w:pPr>
        <w:pStyle w:val="FirstParagraph"/>
      </w:pPr>
      <w:r>
        <w:t xml:space="preserve">Secondary education in Spain is governed by the LOMLOE (Ley Orgánica de Modificación de la Ley Orgánica de Educación), enacted in 2020, which redefined the educational system to prioritize student-centered learning and teacher autonomy. Madrid’s implementation of this law has introduced reforms such as flexible curricula, interdisciplinary projects, and the integration of digital tools.</w:t>
      </w:r>
    </w:p>
    <w:p>
      <w:pPr>
        <w:pStyle w:val="BodyText"/>
      </w:pPr>
      <w:r>
        <w:t xml:space="preserve">Existing research highlights challenges faced by secondary school teachers in Madrid, including resource limitations, student disengagement due to socioeconomic disparities, and the pressure to meet standardized assessment benchmarks. Studies also note the growing emphasis on emotional intelligence and social-emotional learning (SEL) as part of teacher training programs in Madrid.</w:t>
      </w:r>
    </w:p>
    <w:p>
      <w:pPr>
        <w:pStyle w:val="BodyText"/>
      </w:pPr>
      <w:r>
        <w:t xml:space="preserve">Key themes from literature include:</w:t>
      </w:r>
    </w:p>
    <w:p>
      <w:pPr>
        <w:numPr>
          <w:ilvl w:val="0"/>
          <w:numId w:val="1001"/>
        </w:numPr>
        <w:pStyle w:val="Compact"/>
      </w:pPr>
      <w:r>
        <w:t xml:space="preserve">The need for continuous professional development for secondary teachers.</w:t>
      </w:r>
    </w:p>
    <w:p>
      <w:pPr>
        <w:numPr>
          <w:ilvl w:val="0"/>
          <w:numId w:val="1001"/>
        </w:numPr>
        <w:pStyle w:val="Compact"/>
      </w:pPr>
      <w:r>
        <w:t xml:space="preserve">The impact of digital literacy on teaching methodologies in Madrid’s classrooms.</w:t>
      </w:r>
    </w:p>
    <w:p>
      <w:pPr>
        <w:numPr>
          <w:ilvl w:val="0"/>
          <w:numId w:val="1001"/>
        </w:numPr>
        <w:pStyle w:val="Compact"/>
      </w:pPr>
      <w:r>
        <w:t xml:space="preserve">Strategies to address educational inequality in urban and rural areas of Madrid.</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and semi-structured interviews with secondary school teachers in Madrid. Data was collected from three public high schools in the Comunidad de Madrid, selected to represent diverse socioeconomic backgrounds.</w:t>
      </w:r>
    </w:p>
    <w:p>
      <w:pPr>
        <w:pStyle w:val="BodyText"/>
      </w:pPr>
      <w:r>
        <w:t xml:space="preserve">The research questions guiding this study are:</w:t>
      </w:r>
    </w:p>
    <w:p>
      <w:pPr>
        <w:numPr>
          <w:ilvl w:val="0"/>
          <w:numId w:val="1002"/>
        </w:numPr>
        <w:pStyle w:val="Compact"/>
      </w:pPr>
      <w:r>
        <w:t xml:space="preserve">How do secondary school teachers in Madrid adapt to the LOMLOE reforms?</w:t>
      </w:r>
    </w:p>
    <w:p>
      <w:pPr>
        <w:numPr>
          <w:ilvl w:val="0"/>
          <w:numId w:val="1002"/>
        </w:numPr>
        <w:pStyle w:val="Compact"/>
      </w:pPr>
      <w:r>
        <w:t xml:space="preserve">What challenges do they face in implementing inclusive education practices?</w:t>
      </w:r>
    </w:p>
    <w:p>
      <w:pPr>
        <w:numPr>
          <w:ilvl w:val="0"/>
          <w:numId w:val="1002"/>
        </w:numPr>
        <w:pStyle w:val="Compact"/>
      </w:pPr>
      <w:r>
        <w:t xml:space="preserve">How does the socio-cultural context of Madrid influence pedagogical strategies?</w:t>
      </w:r>
    </w:p>
    <w:p>
      <w:pPr>
        <w:pStyle w:val="FirstParagraph"/>
      </w:pPr>
      <w:r>
        <w:t xml:space="preserve">Data analysis was conducted through thematic coding, focusing on patterns in teacher experiences and institutional practices. Ethical considerations were prioritized, ensuring confidentiality and informed consent from participants.</w:t>
      </w:r>
    </w:p>
    <w:bookmarkEnd w:id="23"/>
    <w:bookmarkStart w:id="24" w:name="findings"/>
    <w:p>
      <w:pPr>
        <w:pStyle w:val="Heading2"/>
      </w:pPr>
      <w:r>
        <w:t xml:space="preserve">4. Findings</w:t>
      </w:r>
    </w:p>
    <w:p>
      <w:pPr>
        <w:pStyle w:val="FirstParagraph"/>
      </w:pPr>
      <w:r>
        <w:t xml:space="preserve">The findings reveal that secondary teachers in Madrid are actively integrating digital tools, such as virtual classrooms and AI-based learning platforms, to enhance student engagement. However, many report limited access to high-quality resources and technical training.</w:t>
      </w:r>
    </w:p>
    <w:p>
      <w:pPr>
        <w:pStyle w:val="BodyText"/>
      </w:pPr>
      <w:r>
        <w:t xml:space="preserve">Participants emphasized the importance of teacher autonomy under LOMLOE but also highlighted challenges in balancing standardized assessments with creative pedagogy. For instance, one teacher stated: “While we have more freedom to design lessons, the pressure to prepare students for national exams often restricts our ability to innovate.”</w:t>
      </w:r>
    </w:p>
    <w:p>
      <w:pPr>
        <w:pStyle w:val="BodyText"/>
      </w:pPr>
      <w:r>
        <w:t xml:space="preserve">Additionally, the research identified a growing emphasis on addressing educational inequality. Teachers in underserved areas of Madrid reported using community-based projects and peer mentoring programs to foster inclusivity.</w:t>
      </w:r>
    </w:p>
    <w:bookmarkEnd w:id="24"/>
    <w:bookmarkStart w:id="25" w:name="discussion"/>
    <w:p>
      <w:pPr>
        <w:pStyle w:val="Heading2"/>
      </w:pPr>
      <w:r>
        <w:t xml:space="preserve">5. Discussion</w:t>
      </w:r>
    </w:p>
    <w:p>
      <w:pPr>
        <w:pStyle w:val="FirstParagraph"/>
      </w:pPr>
      <w:r>
        <w:t xml:space="preserve">The results underscore the dual role of secondary teachers in Madrid as both educators and agents of social change. Their ability to navigate policy changes, technological advancements, and socio-cultural dynamics is critical to the success of Spain’s educational reforms.</w:t>
      </w:r>
    </w:p>
    <w:p>
      <w:pPr>
        <w:pStyle w:val="BodyText"/>
      </w:pPr>
      <w:r>
        <w:t xml:space="preserve">However, systemic issues such as underfunding for schools in marginalized neighborhoods remain barriers to equitable education. The thesis argues that targeted investments in teacher training and infrastructure are essential for Madrid’s secondary schools to meet the goals of LOMLOE.</w:t>
      </w:r>
    </w:p>
    <w:p>
      <w:pPr>
        <w:pStyle w:val="BodyText"/>
      </w:pPr>
      <w:r>
        <w:t xml:space="preserve">This study contributes to the academic discourse by providing localized insights into the challenges of Teacher Secondary education in Spain. It also highlights the need for policies that prioritize teacher well-being, as burnout and workload have been cited as major concerns among Madrid’s educators.</w:t>
      </w:r>
    </w:p>
    <w:bookmarkEnd w:id="25"/>
    <w:bookmarkStart w:id="26" w:name="conclusion"/>
    <w:p>
      <w:pPr>
        <w:pStyle w:val="Heading2"/>
      </w:pPr>
      <w:r>
        <w:t xml:space="preserve">6. Conclusion</w:t>
      </w:r>
    </w:p>
    <w:p>
      <w:pPr>
        <w:pStyle w:val="FirstParagraph"/>
      </w:pPr>
      <w:r>
        <w:t xml:space="preserve">In conclusion, this Undergraduate Thesis on Teacher Secondary education in Spain (Madrid) underscores the significance of secondary school teachers in shaping future generations. The research highlights both the progress made under recent educational reforms and the persistent challenges that require attention.</w:t>
      </w:r>
    </w:p>
    <w:p>
      <w:pPr>
        <w:pStyle w:val="BodyText"/>
      </w:pPr>
      <w:r>
        <w:t xml:space="preserve">For Madrid to achieve its vision of an inclusive, equitable, and innovative education system, it must empower its secondary teachers through adequate resources, professional development opportunities, and institutional support. This thesis serves as a foundation for further research into the evolving role of secondary educators in Spain’s capital.</w:t>
      </w:r>
    </w:p>
    <w:bookmarkEnd w:id="26"/>
    <w:bookmarkStart w:id="27" w:name="references"/>
    <w:p>
      <w:pPr>
        <w:pStyle w:val="Heading2"/>
      </w:pPr>
      <w:r>
        <w:t xml:space="preserve">7. References</w:t>
      </w:r>
    </w:p>
    <w:p>
      <w:pPr>
        <w:numPr>
          <w:ilvl w:val="0"/>
          <w:numId w:val="1003"/>
        </w:numPr>
        <w:pStyle w:val="Compact"/>
      </w:pPr>
      <w:r>
        <w:t xml:space="preserve">Ministerio de Educación y Formación Profesional de España (2020). LOMLOE: Ley Orgánica de Modificación de la Ley Orgánica de Educación.</w:t>
      </w:r>
    </w:p>
    <w:p>
      <w:pPr>
        <w:numPr>
          <w:ilvl w:val="0"/>
          <w:numId w:val="1003"/>
        </w:numPr>
        <w:pStyle w:val="Compact"/>
      </w:pPr>
      <w:r>
        <w:t xml:space="preserve">Fernández, M. (2021). “Digital Transformation in Spanish Secondary Schools.” Journal of Education Policy, 36(4), 512–530.</w:t>
      </w:r>
    </w:p>
    <w:p>
      <w:pPr>
        <w:numPr>
          <w:ilvl w:val="0"/>
          <w:numId w:val="1003"/>
        </w:numPr>
        <w:pStyle w:val="Compact"/>
      </w:pPr>
      <w:r>
        <w:t xml:space="preserve">Rodríguez, L., &amp; Martínez, A. (2019). “Inclusive Education Practices in Madrid’s Public Schools.” International Review of Educational Research, 45(2), 89–105.</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Spain Madrid</dc:title>
  <dc:creator/>
  <dc:language>en</dc:language>
  <cp:keywords/>
  <dcterms:created xsi:type="dcterms:W3CDTF">2026-07-21T09:48:15Z</dcterms:created>
  <dcterms:modified xsi:type="dcterms:W3CDTF">2026-07-21T09:48:15Z</dcterms:modified>
</cp:coreProperties>
</file>

<file path=docProps/custom.xml><?xml version="1.0" encoding="utf-8"?>
<Properties xmlns="http://schemas.openxmlformats.org/officeDocument/2006/custom-properties" xmlns:vt="http://schemas.openxmlformats.org/officeDocument/2006/docPropsVTypes"/>
</file>