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7b5968e1f4a0b85055f31045192a58527c7562"/>
    <w:p>
      <w:pPr>
        <w:pStyle w:val="Heading1"/>
      </w:pPr>
      <w:r>
        <w:t xml:space="preserve">Undergraduate Thesis: The Role and Challenges of Secondary Teachers in Sudan Khartoum</w:t>
      </w:r>
    </w:p>
    <w:bookmarkStart w:id="20" w:name="abstract"/>
    <w:p>
      <w:pPr>
        <w:pStyle w:val="Heading2"/>
      </w:pPr>
      <w:r>
        <w:t xml:space="preserve">Abstract</w:t>
      </w:r>
    </w:p>
    <w:p>
      <w:pPr>
        <w:pStyle w:val="FirstParagraph"/>
      </w:pPr>
      <w:r>
        <w:t xml:space="preserve">This undergraduate thesis explores the critical role of secondary teachers in Sudan, with a focus on the capital city of Khartoum. It examines the challenges faced by secondary educators, including resource limitations, curriculum demands, and socio-political factors unique to Sudan's educational landscape. The study aims to highlight strategies for improving teacher effectiveness and student outcomes in Khartoum's secondary schools.</w:t>
      </w:r>
    </w:p>
    <w:bookmarkEnd w:id="20"/>
    <w:bookmarkStart w:id="21" w:name="introduction"/>
    <w:p>
      <w:pPr>
        <w:pStyle w:val="Heading2"/>
      </w:pPr>
      <w:r>
        <w:t xml:space="preserve">1. Introduction</w:t>
      </w:r>
    </w:p>
    <w:p>
      <w:pPr>
        <w:pStyle w:val="FirstParagraph"/>
      </w:pPr>
      <w:r>
        <w:t xml:space="preserve">Sudan Khartoum serves as the epicenter of educational development in the country, housing a significant portion of secondary schools that cater to students from diverse backgrounds. Teacher Secondary professionals play a pivotal role in shaping the academic and personal growth of these students, yet their work environment is often fraught with challenges. This thesis investigates the experiences, challenges, and contributions of secondary teachers in Khartoum to provide insights into improving educational quality across Sudan.</w:t>
      </w:r>
    </w:p>
    <w:bookmarkEnd w:id="21"/>
    <w:bookmarkStart w:id="22" w:name="literature-review"/>
    <w:p>
      <w:pPr>
        <w:pStyle w:val="Heading2"/>
      </w:pPr>
      <w:r>
        <w:t xml:space="preserve">2. Literature Review</w:t>
      </w:r>
    </w:p>
    <w:p>
      <w:pPr>
        <w:pStyle w:val="FirstParagraph"/>
      </w:pPr>
      <w:r>
        <w:t xml:space="preserve">The role of secondary teachers is globally recognized as foundational to national development, but their impact varies based on regional contexts. In Sudan, the post-1989 political and economic shifts have significantly affected education systems, including teacher training and resource allocation. Studies by Al-Din (2018) and Mohamed (2020) highlight how Khartoum's secondary schools grapple with outdated curricula, insufficient infrastructure, and a lack of professional development opportunities for teachers.</w:t>
      </w:r>
    </w:p>
    <w:p>
      <w:pPr>
        <w:pStyle w:val="BodyText"/>
      </w:pPr>
      <w:r>
        <w:t xml:space="preserve">Research also underscores the importance of culturally relevant pedagogy in Sudan. Secondary teachers in Khartoum must navigate a blend of traditional values and modern educational goals, requiring adaptability to meet the needs of students from varied socio-economic backgrounds. Furthermore, gender disparities persist, with female secondary teachers often facing additional barriers such as limited access to leadership roles.</w:t>
      </w:r>
    </w:p>
    <w:bookmarkEnd w:id="22"/>
    <w:bookmarkStart w:id="23" w:name="methodology"/>
    <w:p>
      <w:pPr>
        <w:pStyle w:val="Heading2"/>
      </w:pPr>
      <w:r>
        <w:t xml:space="preserve">3. Methodology</w:t>
      </w:r>
    </w:p>
    <w:p>
      <w:pPr>
        <w:pStyle w:val="FirstParagraph"/>
      </w:pPr>
      <w:r>
        <w:t xml:space="preserve">This study employed a qualitative research approach, utilizing semi-structured interviews and classroom observations in selected secondary schools across Khartoum. Participants included 15 secondary teachers from public and private institutions, as well as administrative staff. Data collection focused on understanding the daily challenges faced by educators and their perceptions of institutional support.</w:t>
      </w:r>
    </w:p>
    <w:p>
      <w:pPr>
        <w:pStyle w:val="BodyText"/>
      </w:pPr>
      <w:r>
        <w:t xml:space="preserve">Interviews were conducted in Arabic to ensure participants' comfort, with responses translated and analyzed thematically using NVivo software. Classroom observations provided additional context on teaching practices and student engagement dynamics. Ethical considerations, including informed consent and confidentiality, were strictly adhered to throughout the study.</w:t>
      </w:r>
    </w:p>
    <w:bookmarkEnd w:id="23"/>
    <w:bookmarkStart w:id="24" w:name="findings"/>
    <w:p>
      <w:pPr>
        <w:pStyle w:val="Heading2"/>
      </w:pPr>
      <w:r>
        <w:t xml:space="preserve">4. Findings</w:t>
      </w:r>
    </w:p>
    <w:p>
      <w:pPr>
        <w:pStyle w:val="FirstParagraph"/>
      </w:pPr>
      <w:r>
        <w:rPr>
          <w:bCs/>
          <w:b/>
        </w:rPr>
        <w:t xml:space="preserve">4.1 Resource Constraints</w:t>
      </w:r>
      <w:r>
        <w:br/>
      </w:r>
      <w:r>
        <w:t xml:space="preserve">Participants consistently cited inadequate infrastructure as a major challenge. Many schools in Khartoum lack electricity, internet access, and updated teaching materials, hindering effective instruction and student participation in modern pedagogical methods.</w:t>
      </w:r>
    </w:p>
    <w:p>
      <w:pPr>
        <w:pStyle w:val="BodyText"/>
      </w:pPr>
      <w:r>
        <w:rPr>
          <w:bCs/>
          <w:b/>
        </w:rPr>
        <w:t xml:space="preserve">4.2 Curriculum Relevance</w:t>
      </w:r>
      <w:r>
        <w:br/>
      </w:r>
      <w:r>
        <w:t xml:space="preserve">Secondary teachers expressed concerns about the disconnect between the national curriculum and practical skills needed for higher education or employment. For example, subjects like ICT are often taught with outdated tools, leaving students unprepared for a rapidly evolving job market.</w:t>
      </w:r>
    </w:p>
    <w:p>
      <w:pPr>
        <w:pStyle w:val="BodyText"/>
      </w:pPr>
      <w:r>
        <w:rPr>
          <w:bCs/>
          <w:b/>
        </w:rPr>
        <w:t xml:space="preserve">4.3 Professional Development</w:t>
      </w:r>
      <w:r>
        <w:br/>
      </w:r>
      <w:r>
        <w:t xml:space="preserve">Despite their critical role, secondary teachers in Khartoum report limited opportunities for professional growth. Workshops on innovative teaching methods or classroom management strategies are rare, and many rely on informal learning networks to stay updated.</w:t>
      </w:r>
    </w:p>
    <w:p>
      <w:pPr>
        <w:pStyle w:val="BodyText"/>
      </w:pPr>
      <w:r>
        <w:rPr>
          <w:bCs/>
          <w:b/>
        </w:rPr>
        <w:t xml:space="preserve">4.4 Socio-Political Context</w:t>
      </w:r>
      <w:r>
        <w:br/>
      </w:r>
      <w:r>
        <w:t xml:space="preserve">The political instability and economic sanctions affecting Sudan have created a climate of uncertainty for educators. Teachers often face delayed salaries, which impacts their motivation and ability to invest in classroom resources.</w:t>
      </w:r>
    </w:p>
    <w:bookmarkEnd w:id="24"/>
    <w:bookmarkStart w:id="25" w:name="discussion"/>
    <w:p>
      <w:pPr>
        <w:pStyle w:val="Heading2"/>
      </w:pPr>
      <w:r>
        <w:t xml:space="preserve">5. Discussion</w:t>
      </w:r>
    </w:p>
    <w:p>
      <w:pPr>
        <w:pStyle w:val="FirstParagraph"/>
      </w:pPr>
      <w:r>
        <w:t xml:space="preserve">The findings align with broader trends in Sudan's education system, where secondary teachers are overburdened by systemic challenges yet remain dedicated to their students. The lack of modern resources and curriculum relevance highlights a need for policy reforms that prioritize teacher training and infrastructure development in Khartoum.</w:t>
      </w:r>
    </w:p>
    <w:p>
      <w:pPr>
        <w:pStyle w:val="BodyText"/>
      </w:pPr>
      <w:r>
        <w:t xml:space="preserve">Additionally, the study reveals the importance of addressing socio-political factors. For instance, improving financial stability for educators through timely salary disbursements could enhance job satisfaction and retention rates. Collaborative efforts between government agencies, NGOs, and international partners may be necessary to bridge resource gaps.</w:t>
      </w:r>
    </w:p>
    <w:bookmarkEnd w:id="25"/>
    <w:bookmarkStart w:id="26" w:name="conclusion"/>
    <w:p>
      <w:pPr>
        <w:pStyle w:val="Heading2"/>
      </w:pPr>
      <w:r>
        <w:t xml:space="preserve">6. Conclusion</w:t>
      </w:r>
    </w:p>
    <w:p>
      <w:pPr>
        <w:pStyle w:val="FirstParagraph"/>
      </w:pPr>
      <w:r>
        <w:t xml:space="preserve">The role of Teacher Secondary in Sudan Khartoum is indispensable to the nation's future. This thesis underscores the urgent need for systemic interventions to support these educators, including modernizing curricula, providing adequate infrastructure, and fostering professional development opportunities. By addressing these challenges, Sudan can empower its secondary teachers to deliver high-quality education that meets the needs of Khartoum's diverse student population and contributes to national progress.</w:t>
      </w:r>
    </w:p>
    <w:bookmarkEnd w:id="26"/>
    <w:bookmarkStart w:id="27" w:name="references"/>
    <w:p>
      <w:pPr>
        <w:pStyle w:val="Heading2"/>
      </w:pPr>
      <w:r>
        <w:t xml:space="preserve">References</w:t>
      </w:r>
    </w:p>
    <w:p>
      <w:pPr>
        <w:pStyle w:val="FirstParagraph"/>
      </w:pPr>
      <w:r>
        <w:t xml:space="preserve">Al-Din, A. (2018). *Challenges in Sudanese Education: A Case Study of Khartoum*. Journal of Educational Research in Africa, 5(3), 45-60.</w:t>
      </w:r>
      <w:r>
        <w:br/>
      </w:r>
      <w:r>
        <w:t xml:space="preserve">Mohamed, S. (2020). *Gender and Teaching Practices in Sudanese Secondary Schools*. African Journal of Teacher Education, 12(1), 88-102.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Sudan Khartoum</dc:title>
  <dc:creator/>
  <dc:language>en</dc:language>
  <cp:keywords/>
  <dcterms:created xsi:type="dcterms:W3CDTF">2026-07-21T02:38:50Z</dcterms:created>
  <dcterms:modified xsi:type="dcterms:W3CDTF">2026-07-21T02:38:50Z</dcterms:modified>
</cp:coreProperties>
</file>

<file path=docProps/custom.xml><?xml version="1.0" encoding="utf-8"?>
<Properties xmlns="http://schemas.openxmlformats.org/officeDocument/2006/custom-properties" xmlns:vt="http://schemas.openxmlformats.org/officeDocument/2006/docPropsVTypes"/>
</file>