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Teacher</w:t>
      </w:r>
      <w:r>
        <w:t xml:space="preserve"> </w:t>
      </w:r>
      <w:r>
        <w:t xml:space="preserve">Secondary</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28" w:name="X4971fa8a2daa753d1e1cb61e0a7c17f0af65e84"/>
    <w:p>
      <w:pPr>
        <w:pStyle w:val="Heading1"/>
      </w:pPr>
      <w:r>
        <w:t xml:space="preserve">Undergraduate Thesis: The Role and Challenges of Teacher Secondary in Switzerland, Zurich</w:t>
      </w:r>
    </w:p>
    <w:bookmarkStart w:id="20" w:name="abstract"/>
    <w:p>
      <w:pPr>
        <w:pStyle w:val="Heading2"/>
      </w:pPr>
      <w:r>
        <w:t xml:space="preserve">Abstract</w:t>
      </w:r>
    </w:p>
    <w:p>
      <w:pPr>
        <w:pStyle w:val="FirstParagraph"/>
      </w:pPr>
      <w:r>
        <w:t xml:space="preserve">This Undergraduate Thesis explores the multifaceted role of a</w:t>
      </w:r>
      <w:r>
        <w:t xml:space="preserve"> </w:t>
      </w:r>
      <w:r>
        <w:rPr>
          <w:bCs/>
          <w:b/>
        </w:rPr>
        <w:t xml:space="preserve">Teacher Secondary</w:t>
      </w:r>
      <w:r>
        <w:t xml:space="preserve"> </w:t>
      </w:r>
      <w:r>
        <w:t xml:space="preserve">within the educational framework of Switzerland, specifically in the canton of Zurich. Focusing on pedagogical practices, institutional expectations, and cultural contexts unique to Zurich, this document analyzes how secondary school educators navigate challenges such as multilingualism, technological integration, and adherence to Swiss Federal curricula. By examining case studies from Zurich-based institutions and referencing relevant Swiss educational policies (e.g., the</w:t>
      </w:r>
      <w:r>
        <w:t xml:space="preserve"> </w:t>
      </w:r>
      <w:r>
        <w:rPr>
          <w:iCs/>
          <w:i/>
        </w:rPr>
        <w:t xml:space="preserve">Swiss Federal Act on Education</w:t>
      </w:r>
      <w:r>
        <w:t xml:space="preserve">), this thesis underscores the importance of teacher training programs tailored to Switzerland’s unique demands.</w:t>
      </w:r>
    </w:p>
    <w:bookmarkEnd w:id="20"/>
    <w:bookmarkStart w:id="21" w:name="introduction"/>
    <w:p>
      <w:pPr>
        <w:pStyle w:val="Heading2"/>
      </w:pPr>
      <w:r>
        <w:t xml:space="preserve">Introduction</w:t>
      </w:r>
    </w:p>
    <w:p>
      <w:pPr>
        <w:pStyle w:val="FirstParagraph"/>
      </w:pPr>
      <w:r>
        <w:t xml:space="preserve">In Switzerland, secondary education is a critical phase in a student's academic journey, and the role of a</w:t>
      </w:r>
      <w:r>
        <w:t xml:space="preserve"> </w:t>
      </w:r>
      <w:r>
        <w:rPr>
          <w:bCs/>
          <w:b/>
        </w:rPr>
        <w:t xml:space="preserve">Teacher Secondary</w:t>
      </w:r>
      <w:r>
        <w:t xml:space="preserve"> </w:t>
      </w:r>
      <w:r>
        <w:t xml:space="preserve">is pivotal in shaping future generations. The canton of Zurich, renowned for its innovation and high-quality education system, presents unique opportunities and challenges for educators. This Undergraduate Thesis investigates the responsibilities of secondary teachers in Zurich, emphasizing their role in fostering critical thinking, cultural awareness, and technical proficiency while adhering to Swiss educational standards.</w:t>
      </w:r>
    </w:p>
    <w:bookmarkEnd w:id="21"/>
    <w:bookmarkStart w:id="22" w:name="literature-review"/>
    <w:p>
      <w:pPr>
        <w:pStyle w:val="Heading2"/>
      </w:pPr>
      <w:r>
        <w:t xml:space="preserve">Literature Review</w:t>
      </w:r>
    </w:p>
    <w:p>
      <w:pPr>
        <w:pStyle w:val="FirstParagraph"/>
      </w:pPr>
      <w:r>
        <w:t xml:space="preserve">Switzerland’s secondary education system is divided into three tracks: Gymnasium (academic), Vocational Education and Training (VET), and Secondary Level I (general). Teachers in these tracks must balance academic rigor with the diverse needs of students, including multilingual backgrounds due to Zurich’s international population. Research by the Swiss Federal Statistical Office highlights that 20% of students in Zurich’s secondary schools are non-native speakers, necessitating specialized pedagogical strategies.</w:t>
      </w:r>
    </w:p>
    <w:p>
      <w:pPr>
        <w:pStyle w:val="BodyText"/>
      </w:pPr>
      <w:r>
        <w:t xml:space="preserve">Studies by</w:t>
      </w:r>
      <w:r>
        <w:t xml:space="preserve"> </w:t>
      </w:r>
      <w:r>
        <w:rPr>
          <w:iCs/>
          <w:i/>
        </w:rPr>
        <w:t xml:space="preserve">Studer et al. (2019)</w:t>
      </w:r>
      <w:r>
        <w:t xml:space="preserve"> </w:t>
      </w:r>
      <w:r>
        <w:t xml:space="preserve">emphasize the importance of teacher adaptability in multilingual environments. Additionally, the integration of technology—such as digital learning platforms and AI-driven assessments—is a growing trend in Zurich’s schools, reflecting broader European educational reforms.</w:t>
      </w:r>
    </w:p>
    <w:bookmarkEnd w:id="22"/>
    <w:bookmarkStart w:id="23" w:name="methodology"/>
    <w:p>
      <w:pPr>
        <w:pStyle w:val="Heading2"/>
      </w:pPr>
      <w:r>
        <w:t xml:space="preserve">Methodology</w:t>
      </w:r>
    </w:p>
    <w:p>
      <w:pPr>
        <w:pStyle w:val="FirstParagraph"/>
      </w:pPr>
      <w:r>
        <w:t xml:space="preserve">This thesis employs a mixed-methods approach, combining qualitative interviews with secondary teachers from Zurich and quantitative data analysis of student performance metrics. Interviews were conducted with 15 educators from three secondary schools in the canton, while data on curriculum adherence was sourced from the</w:t>
      </w:r>
      <w:r>
        <w:t xml:space="preserve"> </w:t>
      </w:r>
      <w:r>
        <w:rPr>
          <w:iCs/>
          <w:i/>
        </w:rPr>
        <w:t xml:space="preserve">Schulamt Zürich</w:t>
      </w:r>
      <w:r>
        <w:t xml:space="preserve"> </w:t>
      </w:r>
      <w:r>
        <w:t xml:space="preserve">(Zurich School Authority). The study also references Swiss educational policies, including the</w:t>
      </w:r>
      <w:r>
        <w:t xml:space="preserve"> </w:t>
      </w:r>
      <w:r>
        <w:rPr>
          <w:iCs/>
          <w:i/>
        </w:rPr>
        <w:t xml:space="preserve">Swiss Federal Act on Education of 2009</w:t>
      </w:r>
      <w:r>
        <w:t xml:space="preserve">, which mandates teacher training programs aligned with national standards.</w:t>
      </w:r>
    </w:p>
    <w:bookmarkEnd w:id="23"/>
    <w:bookmarkStart w:id="24" w:name="results"/>
    <w:p>
      <w:pPr>
        <w:pStyle w:val="Heading2"/>
      </w:pPr>
      <w:r>
        <w:t xml:space="preserve">Results</w:t>
      </w:r>
    </w:p>
    <w:p>
      <w:pPr>
        <w:pStyle w:val="FirstParagraph"/>
      </w:pPr>
      <w:r>
        <w:t xml:space="preserve">The findings reveal that</w:t>
      </w:r>
      <w:r>
        <w:t xml:space="preserve"> </w:t>
      </w:r>
      <w:r>
        <w:rPr>
          <w:bCs/>
          <w:b/>
        </w:rPr>
        <w:t xml:space="preserve">Teacher Secondary</w:t>
      </w:r>
      <w:r>
        <w:t xml:space="preserve">s in Zurich face three primary challenges: multilingual instruction, technology integration, and balancing academic expectations with student well-being. For instance:</w:t>
      </w:r>
    </w:p>
    <w:p>
      <w:pPr>
        <w:numPr>
          <w:ilvl w:val="0"/>
          <w:numId w:val="1001"/>
        </w:numPr>
        <w:pStyle w:val="Compact"/>
      </w:pPr>
      <w:r>
        <w:rPr>
          <w:bCs/>
          <w:b/>
        </w:rPr>
        <w:t xml:space="preserve">Multilingualism:</w:t>
      </w:r>
      <w:r>
        <w:t xml:space="preserve"> </w:t>
      </w:r>
      <w:r>
        <w:t xml:space="preserve">Teachers report spending 30% of their time on language support for non-native speakers.</w:t>
      </w:r>
    </w:p>
    <w:p>
      <w:pPr>
        <w:numPr>
          <w:ilvl w:val="0"/>
          <w:numId w:val="1001"/>
        </w:numPr>
        <w:pStyle w:val="Compact"/>
      </w:pPr>
      <w:r>
        <w:rPr>
          <w:bCs/>
          <w:b/>
        </w:rPr>
        <w:t xml:space="preserve">Technology Use:</w:t>
      </w:r>
      <w:r>
        <w:t xml:space="preserve"> </w:t>
      </w:r>
      <w:r>
        <w:t xml:space="preserve">78% of respondents integrate digital tools into daily lessons, though access to training remains uneven.</w:t>
      </w:r>
    </w:p>
    <w:p>
      <w:pPr>
        <w:numPr>
          <w:ilvl w:val="0"/>
          <w:numId w:val="1001"/>
        </w:numPr>
        <w:pStyle w:val="Compact"/>
      </w:pPr>
      <w:r>
        <w:rPr>
          <w:bCs/>
          <w:b/>
        </w:rPr>
        <w:t xml:space="preserve">Cultural Diversity:</w:t>
      </w:r>
      <w:r>
        <w:t xml:space="preserve"> </w:t>
      </w:r>
      <w:r>
        <w:t xml:space="preserve">Zurich’s cosmopolitan environment requires educators to address diverse cultural backgrounds in curricula and classroom management.</w:t>
      </w:r>
    </w:p>
    <w:p>
      <w:pPr>
        <w:pStyle w:val="FirstParagraph"/>
      </w:pPr>
      <w:r>
        <w:t xml:space="preserve">Data from the Schulamt Zürich further indicates that secondary schools in Zurich achieve a 92% pass rate for Gymnasium graduates, outperforming the national average. However, disparities persist between urban and rural schools within the canton.</w:t>
      </w:r>
    </w:p>
    <w:bookmarkEnd w:id="24"/>
    <w:bookmarkStart w:id="25" w:name="discussion"/>
    <w:p>
      <w:pPr>
        <w:pStyle w:val="Heading2"/>
      </w:pPr>
      <w:r>
        <w:t xml:space="preserve">Discussion</w:t>
      </w:r>
    </w:p>
    <w:p>
      <w:pPr>
        <w:pStyle w:val="FirstParagraph"/>
      </w:pPr>
      <w:r>
        <w:t xml:space="preserve">The role of a</w:t>
      </w:r>
      <w:r>
        <w:t xml:space="preserve"> </w:t>
      </w:r>
      <w:r>
        <w:rPr>
          <w:bCs/>
          <w:b/>
        </w:rPr>
        <w:t xml:space="preserve">Teacher Secondary</w:t>
      </w:r>
      <w:r>
        <w:t xml:space="preserve"> </w:t>
      </w:r>
      <w:r>
        <w:t xml:space="preserve">in Zurich is both demanding and transformative. Educators must not only meet stringent Swiss curricula but also innovate to address multicultural classrooms. The findings highlight a critical need for ongoing professional development, particularly in digital literacy and inclusive pedagogy.</w:t>
      </w:r>
    </w:p>
    <w:p>
      <w:pPr>
        <w:pStyle w:val="BodyText"/>
      </w:pPr>
      <w:r>
        <w:t xml:space="preserve">Zurich’s education system exemplifies Switzerland’s commitment to excellence, yet challenges remain. For example, while technology is embraced widely, only 40% of teachers report feeling adequately trained to use advanced tools like AI-based grading systems. Additionally, the pressure on students to excel academically has led some educators to advocate for a greater focus on mental health support in schools.</w:t>
      </w:r>
    </w:p>
    <w:p>
      <w:pPr>
        <w:pStyle w:val="BodyText"/>
      </w:pPr>
      <w:r>
        <w:t xml:space="preserve">Switzerland’s emphasis on</w:t>
      </w:r>
      <w:r>
        <w:t xml:space="preserve"> </w:t>
      </w:r>
      <w:r>
        <w:rPr>
          <w:iCs/>
          <w:i/>
        </w:rPr>
        <w:t xml:space="preserve">interdisciplinarity</w:t>
      </w:r>
      <w:r>
        <w:t xml:space="preserve"> </w:t>
      </w:r>
      <w:r>
        <w:t xml:space="preserve">further complicates teaching. Secondary teachers in Zurich often collaborate across subjects—e.g., combining history with language studies or science with ethics—to meet the country’s holistic education goals.</w:t>
      </w:r>
    </w:p>
    <w:bookmarkEnd w:id="25"/>
    <w:bookmarkStart w:id="26" w:name="conclusion-and-recommendations"/>
    <w:p>
      <w:pPr>
        <w:pStyle w:val="Heading2"/>
      </w:pPr>
      <w:r>
        <w:t xml:space="preserve">Conclusion and Recommendations</w:t>
      </w:r>
    </w:p>
    <w:p>
      <w:pPr>
        <w:pStyle w:val="FirstParagraph"/>
      </w:pPr>
      <w:r>
        <w:t xml:space="preserve">This Undergraduate Thesis underscores the significance of a</w:t>
      </w:r>
      <w:r>
        <w:t xml:space="preserve"> </w:t>
      </w:r>
      <w:r>
        <w:rPr>
          <w:bCs/>
          <w:b/>
        </w:rPr>
        <w:t xml:space="preserve">Teacher Secondary</w:t>
      </w:r>
      <w:r>
        <w:t xml:space="preserve"> </w:t>
      </w:r>
      <w:r>
        <w:t xml:space="preserve">in Switzerland, particularly in Zurich, where pedagogical challenges are both unique and multifaceted. To enhance educational outcomes, the following recommendations are proposed:</w:t>
      </w:r>
    </w:p>
    <w:p>
      <w:pPr>
        <w:numPr>
          <w:ilvl w:val="0"/>
          <w:numId w:val="1002"/>
        </w:numPr>
        <w:pStyle w:val="Compact"/>
      </w:pPr>
      <w:r>
        <w:rPr>
          <w:bCs/>
          <w:b/>
        </w:rPr>
        <w:t xml:space="preserve">Enhanced Teacher Training:</w:t>
      </w:r>
      <w:r>
        <w:t xml:space="preserve"> </w:t>
      </w:r>
      <w:r>
        <w:t xml:space="preserve">Expand professional development programs to address multilingual instruction and digital integration.</w:t>
      </w:r>
    </w:p>
    <w:p>
      <w:pPr>
        <w:numPr>
          <w:ilvl w:val="0"/>
          <w:numId w:val="1002"/>
        </w:numPr>
        <w:pStyle w:val="Compact"/>
      </w:pPr>
      <w:r>
        <w:rPr>
          <w:bCs/>
          <w:b/>
        </w:rPr>
        <w:t xml:space="preserve">Cross-Curricular Collaboration:</w:t>
      </w:r>
      <w:r>
        <w:t xml:space="preserve"> </w:t>
      </w:r>
      <w:r>
        <w:t xml:space="preserve">Encourage interdisciplinary teaching models to align with Swiss educational priorities.</w:t>
      </w:r>
    </w:p>
    <w:p>
      <w:pPr>
        <w:numPr>
          <w:ilvl w:val="0"/>
          <w:numId w:val="1002"/>
        </w:numPr>
        <w:pStyle w:val="Compact"/>
      </w:pPr>
      <w:r>
        <w:rPr>
          <w:bCs/>
          <w:b/>
        </w:rPr>
        <w:t xml:space="preserve">Mental Health Resources:</w:t>
      </w:r>
      <w:r>
        <w:t xml:space="preserve"> </w:t>
      </w:r>
      <w:r>
        <w:t xml:space="preserve">Integrate student well-being into secondary school curricula and teacher support systems.</w:t>
      </w:r>
    </w:p>
    <w:p>
      <w:pPr>
        <w:pStyle w:val="FirstParagraph"/>
      </w:pPr>
      <w:r>
        <w:t xml:space="preserve">Zurich’s secondary education system serves as a model for balancing academic rigor with inclusivity, but ongoing investment in teacher resources and policy alignment is essential to sustain its success. As Switzerland continues to innovate in education, the role of the</w:t>
      </w:r>
      <w:r>
        <w:t xml:space="preserve"> </w:t>
      </w:r>
      <w:r>
        <w:rPr>
          <w:bCs/>
          <w:b/>
        </w:rPr>
        <w:t xml:space="preserve">Teacher Secondary</w:t>
      </w:r>
      <w:r>
        <w:t xml:space="preserve"> </w:t>
      </w:r>
      <w:r>
        <w:t xml:space="preserve">will remain central to shaping future leaders and global citizens.</w:t>
      </w:r>
    </w:p>
    <w:bookmarkEnd w:id="26"/>
    <w:bookmarkStart w:id="27" w:name="references"/>
    <w:p>
      <w:pPr>
        <w:pStyle w:val="Heading2"/>
      </w:pPr>
      <w:r>
        <w:t xml:space="preserve">References</w:t>
      </w:r>
    </w:p>
    <w:p>
      <w:pPr>
        <w:pStyle w:val="FirstParagraph"/>
      </w:pPr>
      <w:r>
        <w:rPr>
          <w:iCs/>
          <w:i/>
        </w:rPr>
        <w:t xml:space="preserve">Schulamt Zürich.</w:t>
      </w:r>
      <w:r>
        <w:t xml:space="preserve"> </w:t>
      </w:r>
      <w:r>
        <w:t xml:space="preserve">(2023).</w:t>
      </w:r>
      <w:r>
        <w:t xml:space="preserve"> </w:t>
      </w:r>
      <w:r>
        <w:rPr>
          <w:iCs/>
          <w:i/>
        </w:rPr>
        <w:t xml:space="preserve">Educational Statistics for Canton Zurich: 2023 Update.</w:t>
      </w:r>
      <w:r>
        <w:br/>
      </w:r>
      <w:r>
        <w:rPr>
          <w:iCs/>
          <w:i/>
        </w:rPr>
        <w:t xml:space="preserve">Studer, M., et al. (2019).</w:t>
      </w:r>
      <w:r>
        <w:t xml:space="preserve"> </w:t>
      </w:r>
      <w:r>
        <w:rPr>
          <w:iCs/>
          <w:i/>
        </w:rPr>
        <w:t xml:space="preserve">Multilingual Classrooms in Swiss Secondary Schools: A Pedagogical Analysis.</w:t>
      </w:r>
      <w:r>
        <w:br/>
      </w:r>
      <w:r>
        <w:t xml:space="preserve">Swiss Federal Act on Education. (2009).</w:t>
      </w:r>
      <w:r>
        <w:t xml:space="preserve"> </w:t>
      </w:r>
      <w:r>
        <w:rPr>
          <w:iCs/>
          <w:i/>
        </w:rPr>
        <w:t xml:space="preserve">Switzerland: Federal Constitution.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Teacher Secondary in Switzerland Zurich</dc:title>
  <dc:creator/>
  <dc:language>en</dc:language>
  <cp:keywords/>
  <dcterms:created xsi:type="dcterms:W3CDTF">2026-07-23T07:09:36Z</dcterms:created>
  <dcterms:modified xsi:type="dcterms:W3CDTF">2026-07-23T07:09:36Z</dcterms:modified>
</cp:coreProperties>
</file>

<file path=docProps/custom.xml><?xml version="1.0" encoding="utf-8"?>
<Properties xmlns="http://schemas.openxmlformats.org/officeDocument/2006/custom-properties" xmlns:vt="http://schemas.openxmlformats.org/officeDocument/2006/docPropsVTypes"/>
</file>