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a4a8136a2826308c23d01debbd9eee51f2907df"/>
    <w:p>
      <w:pPr>
        <w:pStyle w:val="Heading1"/>
      </w:pPr>
      <w:r>
        <w:t xml:space="preserve">Undergraduate Thesis: The Role of Teacher Secondary in Addressing Educational Challenges in the United States Los Angeles</w:t>
      </w:r>
    </w:p>
    <w:p>
      <w:pPr>
        <w:pStyle w:val="FirstParagraph"/>
      </w:pPr>
      <w:r>
        <w:rPr>
          <w:bCs/>
          <w:b/>
        </w:rPr>
        <w:t xml:space="preserve">Date:</w:t>
      </w:r>
      <w:r>
        <w:t xml:space="preserve"> </w:t>
      </w:r>
      <w:r>
        <w:t xml:space="preserve">[Insert Date]</w:t>
      </w:r>
    </w:p>
    <w:p>
      <w:pPr>
        <w:pStyle w:val="BodyText"/>
      </w:pPr>
      <w:r>
        <w:rPr>
          <w:bCs/>
          <w:b/>
        </w:rPr>
        <w:t xml:space="preserve">Author:</w:t>
      </w:r>
      <w:r>
        <w:t xml:space="preserve"> </w:t>
      </w:r>
      <w:r>
        <w:t xml:space="preserve">[Insert Name]</w:t>
      </w:r>
    </w:p>
    <w:p>
      <w:pPr>
        <w:pStyle w:val="BodyText"/>
      </w:pPr>
      <w:r>
        <w:rPr>
          <w:bCs/>
          <w:b/>
        </w:rPr>
        <w:t xml:space="preserve">Institution:</w:t>
      </w:r>
      <w:r>
        <w:t xml:space="preserve"> </w:t>
      </w:r>
      <w:r>
        <w:t xml:space="preserve">[Insert University Name]</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critical role of Teacher Secondary in the United States Los Angeles (LA) context. With its diverse population, socioeconomic disparities, and unique cultural dynamics, LA presents both challenges and opportunities for secondary education. This study investigates how Teacher Secondary professionals navigate these complexities to foster academic achievement, equity, and student well-being. By analyzing existing literature, case studies from LA schools, and pedagogical strategies tailored to the region’s needs, this thesis provides a comprehensive framework for understanding the significance of Teacher Secondary in shaping educational outcomes in Los Angeles.</w:t>
      </w:r>
    </w:p>
    <w:p>
      <w:r>
        <w:pict>
          <v:rect style="width:0;height:1.5pt" o:hralign="center" o:hrstd="t" o:hr="t"/>
        </w:pict>
      </w:r>
    </w:p>
    <w:bookmarkEnd w:id="20"/>
    <w:bookmarkStart w:id="21" w:name="introduction"/>
    <w:p>
      <w:pPr>
        <w:pStyle w:val="Heading2"/>
      </w:pPr>
      <w:r>
        <w:t xml:space="preserve">Introduction</w:t>
      </w:r>
    </w:p>
    <w:p>
      <w:pPr>
        <w:pStyle w:val="FirstParagraph"/>
      </w:pPr>
      <w:r>
        <w:t xml:space="preserve">The United States Los Angeles is a microcosm of global diversity, housing over 3.9 million residents from more than 150 countries and speaking over 200 languages. This demographic richness necessitates a robust secondary education system that can address the varied needs of its student population. Teacher Secondary educators—those who teach middle and high school students—play a pivotal role in this ecosystem. Their ability to adapt curricula, manage classroom diversity, and integrate culturally responsive teaching practices directly impacts student success. However, LA’s educational landscape is also marked by systemic challenges such as underfunded schools, teacher shortages, and disparities in access to resources. This thesis argues that Teacher Secondary professionals must be equipped with specialized training and support to address these issues effectively.</w:t>
      </w:r>
    </w:p>
    <w:p>
      <w:pPr>
        <w:pStyle w:val="BodyText"/>
      </w:pPr>
      <w:r>
        <w:t xml:space="preserve">The purpose of this research is threefold: (1) to examine the current state of secondary education in Los Angeles, (2) to evaluate the challenges faced by Teacher Secondary educators in this context, and (3) to propose strategies for improving teacher effectiveness and student outcomes. By centering on Los Angeles, this study contributes to a broader understanding of how Teacher Secondary roles can be optimized in urban settings.</w:t>
      </w:r>
    </w:p>
    <w:p>
      <w:r>
        <w:pict>
          <v:rect style="width:0;height:1.5pt" o:hralign="center" o:hrstd="t" o:hr="t"/>
        </w:pict>
      </w:r>
    </w:p>
    <w:bookmarkEnd w:id="21"/>
    <w:bookmarkStart w:id="22" w:name="literature-review"/>
    <w:p>
      <w:pPr>
        <w:pStyle w:val="Heading2"/>
      </w:pPr>
      <w:r>
        <w:t xml:space="preserve">Literature Review</w:t>
      </w:r>
    </w:p>
    <w:p>
      <w:pPr>
        <w:pStyle w:val="FirstParagraph"/>
      </w:pPr>
      <w:r>
        <w:t xml:space="preserve">Existing research underscores the importance of Teacher Secondary expertise in addressing educational inequities. According to Darling-Hammond et al. (2017), secondary educators who prioritize culturally sustaining pedagogy—teaching methods that honor students’ cultural identities while advancing academic rigor—are more likely to close achievement gaps in diverse classrooms. In Los Angeles, where 65% of public school students are from low-income families and over 40% are English learners (Los Angeles Unified School District [LAUSD], 2023), such approaches are critical.</w:t>
      </w:r>
    </w:p>
    <w:p>
      <w:pPr>
        <w:pStyle w:val="BodyText"/>
      </w:pPr>
      <w:r>
        <w:t xml:space="preserve">Additionally, studies highlight the role of Teacher Secondary in fostering social-emotional learning (SEL) and mental health support. With rising rates of anxiety, depression, and trauma among adolescents in LA schools (American Psychological Association, 2021), educators must integrate SEL into their teaching practices. This requires training beyond traditional content mastery.</w:t>
      </w:r>
    </w:p>
    <w:p>
      <w:pPr>
        <w:pStyle w:val="BodyText"/>
      </w:pPr>
      <w:r>
        <w:t xml:space="preserve">However, systemic issues such as teacher turnover remain a barrier. A report by the Learning Policy Institute (2020) found that Los Angeles public schools lose an average of 14% of their teachers annually, exacerbating resource gaps and destabilizing student learning. This thesis will explore how targeted professional development and policy reforms can mitigate these challenges.</w:t>
      </w:r>
    </w:p>
    <w:p>
      <w:r>
        <w:pict>
          <v:rect style="width:0;height:1.5pt" o:hralign="center" o:hrstd="t" o:hr="t"/>
        </w:pict>
      </w:r>
    </w:p>
    <w:bookmarkEnd w:id="22"/>
    <w:bookmarkStart w:id="23" w:name="methodology"/>
    <w:p>
      <w:pPr>
        <w:pStyle w:val="Heading2"/>
      </w:pPr>
      <w:r>
        <w:t xml:space="preserve">Methodology</w:t>
      </w:r>
    </w:p>
    <w:p>
      <w:pPr>
        <w:pStyle w:val="FirstParagraph"/>
      </w:pPr>
      <w:r>
        <w:t xml:space="preserve">This Undergraduate Thesis employs a qualitative research design, drawing on case studies of secondary schools in Los Angeles, interviews with Teacher Secondary educators, and an analysis of district policies. Data was collected from three LAUSD high schools with varying socioeconomic profiles to ensure a representative sample. Semi-structured interviews were conducted with 15 Teacher Secondary professionals across subjects including mathematics, science, English, and social studies.</w:t>
      </w:r>
    </w:p>
    <w:p>
      <w:pPr>
        <w:pStyle w:val="BodyText"/>
      </w:pPr>
      <w:r>
        <w:t xml:space="preserve">Secondary data sources included LAUSD’s annual performance reports, state education statistics, and peer-reviewed articles on urban education. Thematic analysis was used to identify patterns in teacher experiences related to classroom management, cultural competency training, and administrative support. The study also incorporated insights from educational theorists such as Gloria Ladson-Billings (culturally relevant pedagogy) and Linda Darling-Hammond (teacher learning systems).</w:t>
      </w:r>
    </w:p>
    <w:p>
      <w:r>
        <w:pict>
          <v:rect style="width:0;height:1.5pt" o:hralign="center" o:hrstd="t" o:hr="t"/>
        </w:pict>
      </w:r>
    </w:p>
    <w:bookmarkEnd w:id="23"/>
    <w:bookmarkStart w:id="24" w:name="findings"/>
    <w:p>
      <w:pPr>
        <w:pStyle w:val="Heading2"/>
      </w:pPr>
      <w:r>
        <w:t xml:space="preserve">Findings</w:t>
      </w:r>
    </w:p>
    <w:p>
      <w:pPr>
        <w:pStyle w:val="FirstParagraph"/>
      </w:pPr>
      <w:r>
        <w:t xml:space="preserve">The findings reveal that Teacher Secondary educators in Los Angeles face a unique set of challenges. Key themes include:</w:t>
      </w:r>
    </w:p>
    <w:p>
      <w:pPr>
        <w:numPr>
          <w:ilvl w:val="0"/>
          <w:numId w:val="1001"/>
        </w:numPr>
        <w:pStyle w:val="Compact"/>
      </w:pPr>
      <w:r>
        <w:rPr>
          <w:bCs/>
          <w:b/>
        </w:rPr>
        <w:t xml:space="preserve">Cultural and Linguistic Diversity:</w:t>
      </w:r>
      <w:r>
        <w:t xml:space="preserve"> </w:t>
      </w:r>
      <w:r>
        <w:t xml:space="preserve">Over 70% of respondents reported struggling to meet the needs of multilingual learners, citing a lack of bilingual resources and training.</w:t>
      </w:r>
    </w:p>
    <w:p>
      <w:pPr>
        <w:numPr>
          <w:ilvl w:val="0"/>
          <w:numId w:val="1001"/>
        </w:numPr>
        <w:pStyle w:val="Compact"/>
      </w:pPr>
      <w:r>
        <w:rPr>
          <w:bCs/>
          <w:b/>
        </w:rPr>
        <w:t xml:space="preserve">Resource Limitations:</w:t>
      </w:r>
      <w:r>
        <w:t xml:space="preserve"> </w:t>
      </w:r>
      <w:r>
        <w:t xml:space="preserve">Schools in lower-income neighborhoods often lack up-to-date technology, textbooks, and extracurricular programs.</w:t>
      </w:r>
    </w:p>
    <w:p>
      <w:pPr>
        <w:numPr>
          <w:ilvl w:val="0"/>
          <w:numId w:val="1001"/>
        </w:numPr>
        <w:pStyle w:val="Compact"/>
      </w:pPr>
      <w:r>
        <w:rPr>
          <w:bCs/>
          <w:b/>
        </w:rPr>
        <w:t xml:space="preserve">Mental Health Support:</w:t>
      </w:r>
      <w:r>
        <w:t xml:space="preserve"> </w:t>
      </w:r>
      <w:r>
        <w:t xml:space="preserve">Many teachers felt unprepared to address student trauma or provide referrals for mental health services.</w:t>
      </w:r>
    </w:p>
    <w:p>
      <w:pPr>
        <w:numPr>
          <w:ilvl w:val="0"/>
          <w:numId w:val="1001"/>
        </w:numPr>
        <w:pStyle w:val="Compact"/>
      </w:pPr>
      <w:r>
        <w:rPr>
          <w:bCs/>
          <w:b/>
        </w:rPr>
        <w:t xml:space="preserve">Teacher Retention:</w:t>
      </w:r>
      <w:r>
        <w:t xml:space="preserve"> </w:t>
      </w:r>
      <w:r>
        <w:t xml:space="preserve">High turnover rates were linked to burnout, administrative challenges, and limited professional development opportunities.</w:t>
      </w:r>
    </w:p>
    <w:p>
      <w:pPr>
        <w:pStyle w:val="FirstParagraph"/>
      </w:pPr>
      <w:r>
        <w:t xml:space="preserve">Conversely, successful strategies emerged from schools that implemented peer mentorship programs, community partnerships (e.g., local nonprofits offering tutoring), and culturally responsive curricula. For instance, one school district increased graduation rates by 12% after adopting a dual-language immersion program.</w:t>
      </w:r>
    </w:p>
    <w:p>
      <w:r>
        <w:pict>
          <v:rect style="width:0;height:1.5pt" o:hralign="center" o:hrstd="t" o:hr="t"/>
        </w:pict>
      </w:r>
    </w:p>
    <w:bookmarkEnd w:id="24"/>
    <w:bookmarkStart w:id="25" w:name="discussion"/>
    <w:p>
      <w:pPr>
        <w:pStyle w:val="Heading2"/>
      </w:pPr>
      <w:r>
        <w:t xml:space="preserve">Discussion</w:t>
      </w:r>
    </w:p>
    <w:p>
      <w:pPr>
        <w:pStyle w:val="FirstParagraph"/>
      </w:pPr>
      <w:r>
        <w:t xml:space="preserve">The results of this study align with broader research on urban education but highlight the specificity of Los Angeles’ context. Teacher Secondary educators in LA must not only address academic achievement but also navigate systemic inequities rooted in housing insecurity, poverty, and racial discrimination. The findings suggest that investing in teacher training programs focused on cultural competence and SEL is essential for improving outcomes.</w:t>
      </w:r>
    </w:p>
    <w:p>
      <w:pPr>
        <w:pStyle w:val="BodyText"/>
      </w:pPr>
      <w:r>
        <w:t xml:space="preserve">Moreover, the study underscores the need for policy interventions such as increased funding for low-income schools, incentives to retain experienced teachers, and partnerships between schools and community organizations. These measures could help reduce disparities while empowering Teacher Secondary professionals to thrive in their roles.</w:t>
      </w:r>
    </w:p>
    <w:p>
      <w:r>
        <w:pict>
          <v:rect style="width:0;height:1.5pt" o:hralign="center" o:hrstd="t" o:hr="t"/>
        </w:pict>
      </w:r>
    </w:p>
    <w:bookmarkEnd w:id="25"/>
    <w:bookmarkStart w:id="26" w:name="conclusion"/>
    <w:p>
      <w:pPr>
        <w:pStyle w:val="Heading2"/>
      </w:pPr>
      <w:r>
        <w:t xml:space="preserve">Conclusion</w:t>
      </w:r>
    </w:p>
    <w:p>
      <w:pPr>
        <w:pStyle w:val="FirstParagraph"/>
      </w:pPr>
      <w:r>
        <w:t xml:space="preserve">In conclusion, this Undergraduate Thesis demonstrates the vital role of Teacher Secondary educators in shaping the future of Los Angeles’ youth. By addressing challenges such as diversity, resource gaps, and mental health support, these professionals can drive meaningful change in a city that is both a leader and a challenge for education reform. The recommendations provided—ranging from professional development to policy advocacy—offer actionable steps to strengthen secondary education in the United States Los Angeles.</w:t>
      </w:r>
    </w:p>
    <w:p>
      <w:pPr>
        <w:pStyle w:val="BodyText"/>
      </w:pPr>
      <w:r>
        <w:t xml:space="preserve">Future research should explore the long-term impacts of culturally responsive teaching on student outcomes and evaluate the effectiveness of teacher retention programs. As Los Angeles continues to evolve, so too must its approach to Teacher Secondary education, ensuring that all students have access to equitable opportunities for success.</w:t>
      </w:r>
    </w:p>
    <w:p>
      <w:r>
        <w:pict>
          <v:rect style="width:0;height:1.5pt" o:hralign="center" o:hrstd="t" o:hr="t"/>
        </w:pict>
      </w:r>
    </w:p>
    <w:bookmarkEnd w:id="26"/>
    <w:bookmarkStart w:id="27" w:name="references"/>
    <w:p>
      <w:pPr>
        <w:pStyle w:val="Heading2"/>
      </w:pPr>
      <w:r>
        <w:t xml:space="preserve">References</w:t>
      </w:r>
    </w:p>
    <w:p>
      <w:pPr>
        <w:pStyle w:val="FirstParagraph"/>
      </w:pPr>
      <w:r>
        <w:rPr>
          <w:bCs/>
          <w:b/>
        </w:rPr>
        <w:t xml:space="preserve">Darling-Hammond, L., Hyler, M. E., &amp; Gardner, M. (2017).</w:t>
      </w:r>
      <w:r>
        <w:t xml:space="preserve"> </w:t>
      </w:r>
      <w:r>
        <w:t xml:space="preserve">*Effective Teacher: Lessons from Outstanding Educators Around the World*. Jossey-Bass.</w:t>
      </w:r>
    </w:p>
    <w:p>
      <w:pPr>
        <w:pStyle w:val="BodyText"/>
      </w:pPr>
      <w:r>
        <w:rPr>
          <w:bCs/>
          <w:b/>
        </w:rPr>
        <w:t xml:space="preserve">Los Angeles Unified School District (LAUSD). (2023).</w:t>
      </w:r>
      <w:r>
        <w:t xml:space="preserve"> </w:t>
      </w:r>
      <w:r>
        <w:t xml:space="preserve">*Student Demographics Report*.</w:t>
      </w:r>
    </w:p>
    <w:p>
      <w:pPr>
        <w:pStyle w:val="BodyText"/>
      </w:pPr>
      <w:r>
        <w:rPr>
          <w:bCs/>
          <w:b/>
        </w:rPr>
        <w:t xml:space="preserve">American Psychological Association. (2021).</w:t>
      </w:r>
      <w:r>
        <w:t xml:space="preserve"> </w:t>
      </w:r>
      <w:r>
        <w:t xml:space="preserve">*Mental Health in U.S. Schools*.</w:t>
      </w:r>
    </w:p>
    <w:p>
      <w:pPr>
        <w:pStyle w:val="BodyText"/>
      </w:pPr>
      <w:r>
        <w:rPr>
          <w:bCs/>
          <w:b/>
        </w:rPr>
        <w:t xml:space="preserve">Learning Policy Institute. (2020).</w:t>
      </w:r>
      <w:r>
        <w:t xml:space="preserve"> </w:t>
      </w:r>
      <w:r>
        <w:t xml:space="preserve">*The State of Teacher Diversity, Retention, and Turnover in America’s Public Schools*.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the United States Los Angeles</dc:title>
  <dc:creator/>
  <dc:language>en</dc:language>
  <cp:keywords/>
  <dcterms:created xsi:type="dcterms:W3CDTF">2026-07-23T19:46:44Z</dcterms:created>
  <dcterms:modified xsi:type="dcterms:W3CDTF">2026-07-23T19:46:44Z</dcterms:modified>
</cp:coreProperties>
</file>

<file path=docProps/custom.xml><?xml version="1.0" encoding="utf-8"?>
<Properties xmlns="http://schemas.openxmlformats.org/officeDocument/2006/custom-properties" xmlns:vt="http://schemas.openxmlformats.org/officeDocument/2006/docPropsVTypes"/>
</file>