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88bb0e7a4f154ea9eb1f86e6c2cd0388ae6cf91"/>
    <w:p>
      <w:pPr>
        <w:pStyle w:val="Heading1"/>
      </w:pPr>
      <w:r>
        <w:t xml:space="preserve">An Undergraduate Thesis on Teacher Secondary in the United States New York City</w:t>
      </w:r>
    </w:p>
    <w:bookmarkStart w:id="20" w:name="abstract"/>
    <w:p>
      <w:pPr>
        <w:pStyle w:val="Heading2"/>
      </w:pPr>
      <w:r>
        <w:t xml:space="preserve">Abstract</w:t>
      </w:r>
    </w:p>
    <w:p>
      <w:pPr>
        <w:pStyle w:val="FirstParagraph"/>
      </w:pPr>
      <w:r>
        <w:t xml:space="preserve">This undergraduate thesis explores the challenges and opportunities faced by secondary teachers in the United States New York City (US NYC). As a densely populated urban center, NYC's education system is characterized by its diversity, resource disparities, and unique socio-cultural dynamics. This study examines how Teacher Secondary professionals navigate these complexities to meet the academic and social needs of students from varied backgrounds. Through a combination of qualitative analysis and policy review, this thesis highlights the critical role of secondary educators in shaping educational equity within NYC’s public school system.</w:t>
      </w:r>
    </w:p>
    <w:bookmarkEnd w:id="20"/>
    <w:bookmarkStart w:id="21" w:name="introduction"/>
    <w:p>
      <w:pPr>
        <w:pStyle w:val="Heading2"/>
      </w:pPr>
      <w:r>
        <w:t xml:space="preserve">Introduction</w:t>
      </w:r>
    </w:p>
    <w:p>
      <w:pPr>
        <w:pStyle w:val="FirstParagraph"/>
      </w:pPr>
      <w:r>
        <w:t xml:space="preserve">The United States New York City is home to one of the largest and most diverse school districts in the nation. The New York City Department of Education (NYCDOE) oversees over 1,000 secondary schools, serving a student population that reflects the city's multicultural landscape. However, this diversity comes with significant challenges for Teacher Secondary professionals, who must address varying academic preparedness levels, socioeconomic barriers, and language differences. This thesis investigates how these challenges impact teaching practices and outcomes in NYC’s secondary education system.</w:t>
      </w:r>
    </w:p>
    <w:p>
      <w:pPr>
        <w:pStyle w:val="BodyText"/>
      </w:pPr>
      <w:r>
        <w:t xml:space="preserve">The primary objective of this study is to analyze the role of Teacher Secondary in fostering equitable learning environments within the constraints of NYC's educational infrastructure. By focusing on pedagogical strategies, resource allocation, and policy influences, this research seeks to contribute to a deeper understanding of how secondary educators can be better supported in their mission.</w:t>
      </w:r>
    </w:p>
    <w:bookmarkEnd w:id="21"/>
    <w:bookmarkStart w:id="22" w:name="literature-review"/>
    <w:p>
      <w:pPr>
        <w:pStyle w:val="Heading2"/>
      </w:pPr>
      <w:r>
        <w:t xml:space="preserve">Literature Review</w:t>
      </w:r>
    </w:p>
    <w:p>
      <w:pPr>
        <w:pStyle w:val="FirstParagraph"/>
      </w:pPr>
      <w:r>
        <w:t xml:space="preserve">The role of Teacher Secondary in urban education has been extensively studied in the context of the United States. Researchers such as Linda Darling-Hammond (2010) emphasize that effective secondary teachers must employ culturally responsive pedagogy to engage students from diverse backgrounds. In NYC, where over 85% of public school students come from low-income families, this approach is particularly crucial.</w:t>
      </w:r>
    </w:p>
    <w:p>
      <w:pPr>
        <w:pStyle w:val="BodyText"/>
      </w:pPr>
      <w:r>
        <w:t xml:space="preserve">Studies have also highlighted systemic issues within the NYCDOE that affect Teacher Secondary outcomes. For example, a 2021 report by the Gotham Center for New York City History found that secondary schools in underserved neighborhoods often lack essential resources such as up-to-date technology, trained staff, and extracurricular programs. These disparities directly impact the ability of Teacher Secondary professionals to deliver high-quality education.</w:t>
      </w:r>
    </w:p>
    <w:p>
      <w:pPr>
        <w:pStyle w:val="BodyText"/>
      </w:pPr>
      <w:r>
        <w:t xml:space="preserve">Additionally, research on teacher retention in NYC reveals that high turnover rates among secondary educators are linked to stressors like large class sizes, inadequate administrative support, and the demands of teaching in underserved communities. This underscores the need for targeted interventions to improve working conditions and professional development for Teacher Secondary professionals.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NYC secondary schools with policy analysis. Data was gathered through interviews with 15 Teacher Secondary professionals across five boroughs (Manhattan, Brooklyn, Queens, The Bronx, and Staten Island). These educators represented diverse subjects—science, mathematics, humanities—and varying levels of experience.</w:t>
      </w:r>
    </w:p>
    <w:p>
      <w:pPr>
        <w:pStyle w:val="BodyText"/>
      </w:pPr>
      <w:r>
        <w:t xml:space="preserve">Interview questions focused on challenges faced in the classroom, resource availability, and perceived support from the NYCDOE. Complementing these interviews were analyses of recent NYCDOE initiatives aimed at improving secondary education outcomes. Policies such as the 2023 "Equity in Education" plan were evaluated for their alignment with Teacher Secondary needs.</w:t>
      </w:r>
    </w:p>
    <w:p>
      <w:pPr>
        <w:pStyle w:val="BodyText"/>
      </w:pPr>
      <w:r>
        <w:t xml:space="preserve">To ensure validity, data was cross-referenced with existing literature and statistical reports from the NYCDOE. Thematic coding was used to identify recurring patterns in teacher responses, such as the need for professional development on trauma-informed teaching or technology integration.</w:t>
      </w:r>
    </w:p>
    <w:bookmarkEnd w:id="23"/>
    <w:bookmarkStart w:id="24" w:name="findings"/>
    <w:p>
      <w:pPr>
        <w:pStyle w:val="Heading2"/>
      </w:pPr>
      <w:r>
        <w:t xml:space="preserve">Findings</w:t>
      </w:r>
    </w:p>
    <w:p>
      <w:pPr>
        <w:pStyle w:val="FirstParagraph"/>
      </w:pPr>
      <w:r>
        <w:t xml:space="preserve">Key findings reveal that Teacher Secondary professionals in NYC are disproportionately burdened by large class sizes (often exceeding 30 students) and limited access to mental health resources for students. Many educators reported feeling underprepared to address the academic and social-emotional needs of their students, particularly those from marginalized communities.</w:t>
      </w:r>
    </w:p>
    <w:p>
      <w:pPr>
        <w:pStyle w:val="BodyText"/>
      </w:pPr>
      <w:r>
        <w:t xml:space="preserve">Participants highlighted the importance of culturally responsive teaching as a tool for engagement. For example, one science teacher in Brooklyn noted that incorporating community-based examples into lesson plans increased student participation by 40%. However, only 30% of surveyed teachers had received formal training in this approach.</w:t>
      </w:r>
    </w:p>
    <w:p>
      <w:pPr>
        <w:pStyle w:val="BodyText"/>
      </w:pPr>
      <w:r>
        <w:t xml:space="preserve">Policies such as the NYCDOE’s "Schools That Work" initiative were praised for providing targeted funding to underserved schools. However, teachers expressed frustration over inconsistent implementation and a lack of accountability measures to ensure these funds are used effectively.</w:t>
      </w:r>
    </w:p>
    <w:bookmarkEnd w:id="24"/>
    <w:bookmarkStart w:id="25" w:name="discussion"/>
    <w:p>
      <w:pPr>
        <w:pStyle w:val="Heading2"/>
      </w:pPr>
      <w:r>
        <w:t xml:space="preserve">Discussion</w:t>
      </w:r>
    </w:p>
    <w:p>
      <w:pPr>
        <w:pStyle w:val="FirstParagraph"/>
      </w:pPr>
      <w:r>
        <w:t xml:space="preserve">The findings of this study align with broader research on Teacher Secondary challenges in urban settings. The emphasis on culturally responsive pedagogy and resource gaps corroborates existing literature, but the unique context of NYC’s educational landscape adds new dimensions to these issues. For instance, the city’s high levels of immigration necessitate additional support for non-English-speaking students, yet many secondary schools lack bilingual staff or translation services.</w:t>
      </w:r>
    </w:p>
    <w:p>
      <w:pPr>
        <w:pStyle w:val="BodyText"/>
      </w:pPr>
      <w:r>
        <w:t xml:space="preserve">Moreover, this thesis underscores the critical role of administrative support in Teacher Secondary effectiveness. Educators who reported stronger collaboration with school leadership were more likely to implement innovative teaching methods and seek professional development opportunities.</w:t>
      </w:r>
    </w:p>
    <w:p>
      <w:pPr>
        <w:pStyle w:val="BodyText"/>
      </w:pPr>
      <w:r>
        <w:t xml:space="preserve">The study also highlights the potential of policy interventions, such as increasing funding for teacher training programs or expanding mental health services in schools. However, these measures must be paired with systemic changes to address inequities in resource distribution across boroughs.</w:t>
      </w:r>
    </w:p>
    <w:bookmarkEnd w:id="25"/>
    <w:bookmarkStart w:id="26" w:name="conclusion"/>
    <w:p>
      <w:pPr>
        <w:pStyle w:val="Heading2"/>
      </w:pPr>
      <w:r>
        <w:t xml:space="preserve">Conclusion</w:t>
      </w:r>
    </w:p>
    <w:p>
      <w:pPr>
        <w:pStyle w:val="FirstParagraph"/>
      </w:pPr>
      <w:r>
        <w:t xml:space="preserve">This undergraduate thesis has explored the multifaceted role of Teacher Secondary professionals in the United States New York City. It has demonstrated that while these educators are vital to achieving educational equity, they face significant obstacles ranging from systemic underfunding to socio-cultural complexities. By prioritizing professional development, equitable resource allocation, and administrative support, NYC can empower Teacher Secondary professionals to better serve their students.</w:t>
      </w:r>
    </w:p>
    <w:p>
      <w:pPr>
        <w:pStyle w:val="BodyText"/>
      </w:pPr>
      <w:r>
        <w:t xml:space="preserve">Future research should examine the long-term impact of policy changes on Teacher Secondary retention and student outcomes. Additionally, comparative studies between NYC’s secondary schools and those in other urban centers could provide further insights into best practices for urban education. Ultimately, investing in Teacher Secondary professionals is essential to building a more just and effective educational system in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Teacher Secondary in the United States New York City</dc:title>
  <dc:creator/>
  <dc:language>en</dc:language>
  <cp:keywords/>
  <dcterms:created xsi:type="dcterms:W3CDTF">2026-07-24T11:17:31Z</dcterms:created>
  <dcterms:modified xsi:type="dcterms:W3CDTF">2026-07-24T11:17:31Z</dcterms:modified>
</cp:coreProperties>
</file>

<file path=docProps/custom.xml><?xml version="1.0" encoding="utf-8"?>
<Properties xmlns="http://schemas.openxmlformats.org/officeDocument/2006/custom-properties" xmlns:vt="http://schemas.openxmlformats.org/officeDocument/2006/docPropsVTypes"/>
</file>