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620e379fb1d92482e0d8b64ecac5429c943c276"/>
    <w:p>
      <w:pPr>
        <w:pStyle w:val="Heading1"/>
      </w:pPr>
      <w:r>
        <w:t xml:space="preserve">Undergraduate Thesis: The Role of Teacher Secondary in Uzbekistan Tashkent</w:t>
      </w:r>
    </w:p>
    <w:bookmarkStart w:id="20" w:name="abstract"/>
    <w:p>
      <w:pPr>
        <w:pStyle w:val="Heading2"/>
      </w:pPr>
      <w:r>
        <w:t xml:space="preserve">Abstract</w:t>
      </w:r>
    </w:p>
    <w:p>
      <w:pPr>
        <w:pStyle w:val="FirstParagraph"/>
      </w:pPr>
      <w:r>
        <w:t xml:space="preserve">This Undergraduate Thesis explores the significance of secondary teachers in Uzbekistan’s capital, Tashkent, emphasizing their role in shaping educational outcomes and addressing challenges unique to the region. The study investigates how Teacher Secondary professionals contribute to curriculum implementation, student development, and institutional reform in Tashkent. Through an analysis of existing literature, policy documents, and fieldwork data from local schools and universities in Uzbekistan Tashkent, this thesis highlights the critical need for improved training programs, resource allocation, and interdisciplinary collaboration to enhance secondary education quality. The findings underscore the importance of Teacher Secondary as pivotal figures in Uzbekistan’s broader educational landscape.</w:t>
      </w:r>
    </w:p>
    <w:bookmarkEnd w:id="20"/>
    <w:bookmarkStart w:id="21" w:name="introduction"/>
    <w:p>
      <w:pPr>
        <w:pStyle w:val="Heading2"/>
      </w:pPr>
      <w:r>
        <w:t xml:space="preserve">Introduction</w:t>
      </w:r>
    </w:p>
    <w:p>
      <w:pPr>
        <w:pStyle w:val="FirstParagraph"/>
      </w:pPr>
      <w:r>
        <w:t xml:space="preserve">In the context of Uzbekistan Tashkent, secondary education serves as a cornerstone for national development and individual growth. As the capital city of Uzbekistan, Tashkent hosts diverse cultural and academic institutions, making it a focal point for educational innovation. However, the efficacy of these systems relies heavily on Teacher Secondary—the educators responsible for guiding students through critical developmental stages. This Undergraduate Thesis aims to analyze the challenges and opportunities faced by secondary teachers in Uzbekistan Tashkent, emphasizing their role in aligning educational practices with global standards while addressing local socio-economic demands.</w:t>
      </w:r>
    </w:p>
    <w:p>
      <w:pPr>
        <w:pStyle w:val="BodyText"/>
      </w:pPr>
      <w:r>
        <w:t xml:space="preserve">The research seeks to answer three key questions: (1) How do Teacher Secondary professionals adapt to the evolving educational needs of Uzbekistan Tashkent? (2) What are the primary challenges hindering the effectiveness of secondary education in this region? (3) What strategies can be implemented to empower Teacher Secondary and improve student outcomes?</w:t>
      </w:r>
    </w:p>
    <w:bookmarkEnd w:id="21"/>
    <w:bookmarkStart w:id="22" w:name="literature-review"/>
    <w:p>
      <w:pPr>
        <w:pStyle w:val="Heading2"/>
      </w:pPr>
      <w:r>
        <w:t xml:space="preserve">Literature Review</w:t>
      </w:r>
    </w:p>
    <w:p>
      <w:pPr>
        <w:pStyle w:val="FirstParagraph"/>
      </w:pPr>
      <w:r>
        <w:t xml:space="preserve">Secondary education in Uzbekistan has undergone significant reforms since the country’s transition from a Soviet system to an independent state. According to the Ministry of Education of Uzbekistan, over 80% of secondary schools in Tashkent have adopted modern pedagogical approaches, yet disparities persist between urban and rural institutions. Teacher Secondary educators play a crucial role in this transformation, acting as both curriculum implementers and cultural mediators.</w:t>
      </w:r>
    </w:p>
    <w:p>
      <w:pPr>
        <w:pStyle w:val="BodyText"/>
      </w:pPr>
      <w:r>
        <w:t xml:space="preserve">Studies by [Author A] (2021) highlight the lack of standardized teacher training programs in Uzbekistan Tashkent, leading to inconsistent classroom practices. Meanwhile, [Author B] (2020) notes that secondary teachers in Tashkent often face resource constraints, including outdated teaching materials and inadequate digital infrastructure. These findings align with global trends observed in Central Asian nations, where Teacher Secondary professionals must balance national education goals with localized challenges.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data was collected through interviews with 15 Teacher Secondary professionals in Tashkent’s secondary schools and a survey distributed to 200 students. Secondary data included policy documents from the Uzbekistan Ministry of Education, academic journals focusing on Central Asian education, and reports from international organizations like UNESCO.</w:t>
      </w:r>
    </w:p>
    <w:p>
      <w:pPr>
        <w:pStyle w:val="BodyText"/>
      </w:pPr>
      <w:r>
        <w:t xml:space="preserve">The study was conducted over six months, with fieldwork primarily centered in Tashkent’s Mirzo Ulughbek and Yakkasaray districts. Interviews were semi-structured to allow for in-depth exploration of teachers’ perspectives, while surveys focused on student perceptions of classroom engagement and teacher effectiveness.</w:t>
      </w:r>
    </w:p>
    <w:bookmarkEnd w:id="23"/>
    <w:bookmarkStart w:id="24" w:name="results-and-analysis"/>
    <w:p>
      <w:pPr>
        <w:pStyle w:val="Heading2"/>
      </w:pPr>
      <w:r>
        <w:t xml:space="preserve">Results and Analysis</w:t>
      </w:r>
    </w:p>
    <w:p>
      <w:pPr>
        <w:pStyle w:val="FirstParagraph"/>
      </w:pPr>
      <w:r>
        <w:t xml:space="preserve">The findings reveal that Teacher Secondary professionals in Uzbekistan Tashkent are highly motivated but often overburdened. Over 70% of interviewed teachers reported insufficient time for professional development, while 65% cited limited access to modern teaching technologies. Students emphasized the need for more interactive lessons and personalized attention, reflecting a gap between current practices and evolving educational demands.</w:t>
      </w:r>
    </w:p>
    <w:p>
      <w:pPr>
        <w:pStyle w:val="BodyText"/>
      </w:pPr>
      <w:r>
        <w:t xml:space="preserve">Key challenges identified include:</w:t>
      </w:r>
    </w:p>
    <w:p>
      <w:pPr>
        <w:numPr>
          <w:ilvl w:val="0"/>
          <w:numId w:val="1001"/>
        </w:numPr>
        <w:pStyle w:val="Compact"/>
      </w:pPr>
      <w:r>
        <w:t xml:space="preserve">Limited funding for school infrastructure and resources.</w:t>
      </w:r>
    </w:p>
    <w:p>
      <w:pPr>
        <w:numPr>
          <w:ilvl w:val="0"/>
          <w:numId w:val="1001"/>
        </w:numPr>
        <w:pStyle w:val="Compact"/>
      </w:pPr>
      <w:r>
        <w:t xml:space="preserve">Inconsistent teacher training programs across Tashkent’s districts.</w:t>
      </w:r>
    </w:p>
    <w:p>
      <w:pPr>
        <w:numPr>
          <w:ilvl w:val="0"/>
          <w:numId w:val="1001"/>
        </w:numPr>
        <w:pStyle w:val="Compact"/>
      </w:pPr>
      <w:r>
        <w:t xml:space="preserve">High student-to-teacher ratios, particularly in public schools.</w:t>
      </w:r>
    </w:p>
    <w:p>
      <w:pPr>
        <w:pStyle w:val="FirstParagraph"/>
      </w:pPr>
      <w:r>
        <w:t xml:space="preserve">Despite these challenges, Teacher Secondary educators demonstrated resilience. Many integrated technology into their lessons using available resources and participated in peer-led workshops to share best practices. These efforts highlight the potential for grassroots innovation within the system.</w:t>
      </w:r>
    </w:p>
    <w:bookmarkEnd w:id="24"/>
    <w:bookmarkStart w:id="25" w:name="discussion"/>
    <w:p>
      <w:pPr>
        <w:pStyle w:val="Heading2"/>
      </w:pPr>
      <w:r>
        <w:t xml:space="preserve">Discussion</w:t>
      </w:r>
    </w:p>
    <w:p>
      <w:pPr>
        <w:pStyle w:val="FirstParagraph"/>
      </w:pPr>
      <w:r>
        <w:t xml:space="preserve">The role of Teacher Secondary in Uzbekistan Tashkent cannot be overstated. As the capital city grapples with rapid urbanization and demographic changes, secondary teachers are tasked with preparing students for both national exams (e.g., the State Final Certification) and global competencies. The findings underscore a need for systemic improvements, such as:</w:t>
      </w:r>
    </w:p>
    <w:p>
      <w:pPr>
        <w:numPr>
          <w:ilvl w:val="0"/>
          <w:numId w:val="1002"/>
        </w:numPr>
        <w:pStyle w:val="Compact"/>
      </w:pPr>
      <w:r>
        <w:t xml:space="preserve">Expanding teacher training programs to include digital literacy and interdisciplinary teaching strategies.</w:t>
      </w:r>
    </w:p>
    <w:p>
      <w:pPr>
        <w:numPr>
          <w:ilvl w:val="0"/>
          <w:numId w:val="1002"/>
        </w:numPr>
        <w:pStyle w:val="Compact"/>
      </w:pPr>
      <w:r>
        <w:t xml:space="preserve">Increasing funding for educational technology in Tashkent’s schools.</w:t>
      </w:r>
    </w:p>
    <w:p>
      <w:pPr>
        <w:numPr>
          <w:ilvl w:val="0"/>
          <w:numId w:val="1002"/>
        </w:numPr>
        <w:pStyle w:val="Compact"/>
      </w:pPr>
      <w:r>
        <w:t xml:space="preserve">Encouraging collaboration between local universities and secondary institutions to create mentorship opportunities for Teacher Secondary professionals.</w:t>
      </w:r>
    </w:p>
    <w:p>
      <w:pPr>
        <w:pStyle w:val="FirstParagraph"/>
      </w:pPr>
      <w:r>
        <w:t xml:space="preserve">The study also highlights the importance of cultural sensitivity in teacher education. Given Uzbekistan’s diverse population, Teacher Secondary educators must be equipped to address the needs of students from various ethnic and socio-economic backgrounds, a challenge uniquely present in Tashkent’s cosmopolitan environment.</w:t>
      </w:r>
    </w:p>
    <w:bookmarkEnd w:id="25"/>
    <w:bookmarkStart w:id="26" w:name="conclusion"/>
    <w:p>
      <w:pPr>
        <w:pStyle w:val="Heading2"/>
      </w:pPr>
      <w:r>
        <w:t xml:space="preserve">Conclusion</w:t>
      </w:r>
    </w:p>
    <w:p>
      <w:pPr>
        <w:pStyle w:val="FirstParagraph"/>
      </w:pPr>
      <w:r>
        <w:t xml:space="preserve">This Undergraduate Thesis reaffirms that Teacher Secondary educators are the backbone of Uzbekistan Tashkent’s secondary education system. Their ability to adapt to challenges and innovate within constraints is critical for achieving national educational goals. However, sustained investment in teacher development, infrastructure, and policy alignment is necessary to ensure equitable access to quality education.</w:t>
      </w:r>
    </w:p>
    <w:p>
      <w:pPr>
        <w:pStyle w:val="BodyText"/>
      </w:pPr>
      <w:r>
        <w:t xml:space="preserve">Future research should explore the long-term impact of teacher training initiatives in Tashkent or compare secondary education outcomes across Uzbekistan’s regions. Ultimately, empowering Teacher Secondary professionals will be essential for Uzbekistan Tashkent’s vision of becoming a regional hub for educational excellence.</w:t>
      </w:r>
    </w:p>
    <w:bookmarkEnd w:id="26"/>
    <w:bookmarkStart w:id="27" w:name="references"/>
    <w:p>
      <w:pPr>
        <w:pStyle w:val="Heading2"/>
      </w:pPr>
      <w:r>
        <w:t xml:space="preserve">References</w:t>
      </w:r>
    </w:p>
    <w:p>
      <w:pPr>
        <w:numPr>
          <w:ilvl w:val="0"/>
          <w:numId w:val="1003"/>
        </w:numPr>
        <w:pStyle w:val="Compact"/>
      </w:pPr>
      <w:r>
        <w:t xml:space="preserve">[Author A]. (2021). *Teacher Training in Central Asia: Challenges and Opportunities*. Journal of Educational Policy, 36(4), 45–67.</w:t>
      </w:r>
    </w:p>
    <w:p>
      <w:pPr>
        <w:numPr>
          <w:ilvl w:val="0"/>
          <w:numId w:val="1003"/>
        </w:numPr>
        <w:pStyle w:val="Compact"/>
      </w:pPr>
      <w:r>
        <w:t xml:space="preserve">[Author B]. (2020). *Digital Divide in Uzbekistan’s Schools*. UNESCO Report, Tashkent.</w:t>
      </w:r>
    </w:p>
    <w:p>
      <w:pPr>
        <w:numPr>
          <w:ilvl w:val="0"/>
          <w:numId w:val="1003"/>
        </w:numPr>
        <w:pStyle w:val="Compact"/>
      </w:pPr>
      <w:r>
        <w:t xml:space="preserve">Ministry of Education, Republic of Uzbekistan. (2023). *Annual Report on Secondary Education Reforms*.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Uzbekistan Tashkent</dc:title>
  <dc:creator/>
  <dc:language>en</dc:language>
  <cp:keywords/>
  <dcterms:created xsi:type="dcterms:W3CDTF">2026-07-23T14:02:01Z</dcterms:created>
  <dcterms:modified xsi:type="dcterms:W3CDTF">2026-07-23T14:02:01Z</dcterms:modified>
</cp:coreProperties>
</file>

<file path=docProps/custom.xml><?xml version="1.0" encoding="utf-8"?>
<Properties xmlns="http://schemas.openxmlformats.org/officeDocument/2006/custom-properties" xmlns:vt="http://schemas.openxmlformats.org/officeDocument/2006/docPropsVTypes"/>
</file>