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890e1ab4586c9b2d4e1e5544eadfb4d5b50b390"/>
    <w:p>
      <w:pPr>
        <w:pStyle w:val="Heading1"/>
      </w:pPr>
      <w:r>
        <w:t xml:space="preserve">Undergraduate Thesis: The Role of the Teacher Secondary in Venezuela's Educational System (Caracas)</w:t>
      </w:r>
    </w:p>
    <w:bookmarkStart w:id="20" w:name="abstract"/>
    <w:p>
      <w:pPr>
        <w:pStyle w:val="Heading2"/>
      </w:pPr>
      <w:r>
        <w:t xml:space="preserve">Abstract</w:t>
      </w:r>
    </w:p>
    <w:p>
      <w:pPr>
        <w:pStyle w:val="FirstParagraph"/>
      </w:pPr>
      <w:r>
        <w:t xml:space="preserve">This Undergraduate Thesis explores the critical role of Teacher Secondary educators in shaping the educational landscape of Venezuela, with a specific focus on Caracas. Given the unique socioeconomic and political challenges faced by Venezuela, this study examines how secondary teachers navigate these complexities to foster student development. The research emphasizes the responsibilities of a Teacher Secondary in Caracas, including curriculum implementation, classroom management, and addressing systemic barriers within public education. Through an analysis of pedagogical strategies and institutional challenges, this thesis highlights the indispensable role of secondary educators in Venezuela's quest for educational equity and quality.</w:t>
      </w:r>
    </w:p>
    <w:bookmarkEnd w:id="20"/>
    <w:bookmarkStart w:id="21" w:name="introduction"/>
    <w:p>
      <w:pPr>
        <w:pStyle w:val="Heading2"/>
      </w:pPr>
      <w:r>
        <w:t xml:space="preserve">Introduction</w:t>
      </w:r>
    </w:p>
    <w:p>
      <w:pPr>
        <w:pStyle w:val="FirstParagraph"/>
      </w:pPr>
      <w:r>
        <w:t xml:space="preserve">Venezuela's education system has long been a subject of debate, particularly in Caracas, where the capital city serves as both a hub for academic innovation and a reflection of national struggles. The Teacher Secondary, who instructs students aged 12 to 18 in subjects ranging from mathematics to civic education, plays a pivotal role in this context. This thesis argues that effective secondary education is foundational to Venezuela's socio-economic recovery and that the Teacher Secondary is central to achieving this goal.</w:t>
      </w:r>
    </w:p>
    <w:p>
      <w:pPr>
        <w:pStyle w:val="BodyText"/>
      </w:pPr>
      <w:r>
        <w:t xml:space="preserve">Caracas, as the political and economic epicenter of Venezuela, presents unique challenges for educators. From resource scarcity to political instability, secondary teachers in Caracas must balance pedagogical rigor with adaptability. This study aims to uncover how these educators contribute to student success despite systemic constraints and what lessons can be drawn for improving teacher training programs across the country.</w:t>
      </w:r>
    </w:p>
    <w:bookmarkEnd w:id="21"/>
    <w:bookmarkStart w:id="24" w:name="X4b3b8dea9e507d68d538e8af0eadd711b42b141"/>
    <w:p>
      <w:pPr>
        <w:pStyle w:val="Heading2"/>
      </w:pPr>
      <w:r>
        <w:t xml:space="preserve">Chapter 1: The Context of Secondary Education in Venezuela</w:t>
      </w:r>
    </w:p>
    <w:bookmarkStart w:id="22" w:name="X8cb6a31b4be8972f0fe32996568ab0de4cdaffe"/>
    <w:p>
      <w:pPr>
        <w:pStyle w:val="Heading3"/>
      </w:pPr>
      <w:r>
        <w:t xml:space="preserve">The Importance of Teacher Secondary in Caracas</w:t>
      </w:r>
    </w:p>
    <w:p>
      <w:pPr>
        <w:pStyle w:val="FirstParagraph"/>
      </w:pPr>
      <w:r>
        <w:t xml:space="preserve">Venezuela's secondary education system, governed by the Ministry of Popular Power for Education, faces significant challenges. In Caracas, where public schools often lack infrastructure and materials, the role of the Teacher Secondary becomes even more critical. These educators are not only responsible for delivering academic content but also for addressing students' socio-emotional needs in an environment marked by economic hardship.</w:t>
      </w:r>
    </w:p>
    <w:p>
      <w:pPr>
        <w:pStyle w:val="BodyText"/>
      </w:pPr>
      <w:r>
        <w:t xml:space="preserve">Secondary teachers in Caracas frequently engage with students from diverse backgrounds, including those affected by migration and poverty. Their ability to create inclusive classrooms fosters resilience among learners, aligning with Venezuela's constitutional mandate to provide universal education. This section explores how the Teacher Secondary in Caracas acts as a bridge between policy and practice, ensuring that educational goals are met even amid adversity.</w:t>
      </w:r>
    </w:p>
    <w:bookmarkEnd w:id="22"/>
    <w:bookmarkStart w:id="23" w:name="Xfa0e334aec7baf2e7a78f65e823a426c8b9d2af"/>
    <w:p>
      <w:pPr>
        <w:pStyle w:val="Heading3"/>
      </w:pPr>
      <w:r>
        <w:t xml:space="preserve">Challenges Facing Teacher Secondary in Caracas</w:t>
      </w:r>
    </w:p>
    <w:p>
      <w:pPr>
        <w:pStyle w:val="FirstParagraph"/>
      </w:pPr>
      <w:r>
        <w:t xml:space="preserve">The 2017 National Education Law and subsequent reforms have introduced new curricular standards for secondary education, emphasizing critical thinking and civic engagement. However, implementing these standards in Caracas is hindered by a shortage of qualified teachers and outdated teaching methodologies. Additionally, the economic crisis has led to inflation-driven increases in textbook costs, further straining resources for Teacher Secondary educators.</w:t>
      </w:r>
    </w:p>
    <w:p>
      <w:pPr>
        <w:pStyle w:val="BodyText"/>
      </w:pPr>
      <w:r>
        <w:t xml:space="preserve">This section analyzes how Caracas-based Teacher Secondary professionals adapt to these challenges through innovative pedagogy, such as integrating technology into classrooms despite limited access. It also highlights the role of teacher unions in advocating for better working conditions and professional development opportunities.</w:t>
      </w:r>
    </w:p>
    <w:bookmarkEnd w:id="23"/>
    <w:bookmarkEnd w:id="24"/>
    <w:bookmarkStart w:id="25" w:name="chapter-2-methodology"/>
    <w:p>
      <w:pPr>
        <w:pStyle w:val="Heading2"/>
      </w:pPr>
      <w:r>
        <w:t xml:space="preserve">Chapter 2: Methodology</w:t>
      </w:r>
    </w:p>
    <w:p>
      <w:pPr>
        <w:pStyle w:val="FirstParagraph"/>
      </w:pPr>
      <w:r>
        <w:t xml:space="preserve">To understand the experiences of Teacher Secondary educators in Caracas, this thesis employs a qualitative research approach, combining interviews with secondary school teachers and analysis of educational policies. Semi-structured interviews were conducted with 15 Teacher Secondary professionals across three public and two private schools in Caracas. The study also reviews documents from the Ministry of Education and educational journals published between 2015 and 2023.</w:t>
      </w:r>
    </w:p>
    <w:p>
      <w:pPr>
        <w:pStyle w:val="BodyText"/>
      </w:pPr>
      <w:r>
        <w:t xml:space="preserve">By focusing on the lived experiences of educators, this methodology seeks to uncover the strategies that define effective teaching in Venezuela's secondary system. The analysis emphasizes how Teacher Secondary professionals in Caracas navigate institutional barriers while maintaining high standards of pedagogy.</w:t>
      </w:r>
    </w:p>
    <w:bookmarkEnd w:id="25"/>
    <w:bookmarkStart w:id="26" w:name="chapter-3-findings-and-discussion"/>
    <w:p>
      <w:pPr>
        <w:pStyle w:val="Heading2"/>
      </w:pPr>
      <w:r>
        <w:t xml:space="preserve">Chapter 3: Findings and Discussion</w:t>
      </w:r>
    </w:p>
    <w:p>
      <w:pPr>
        <w:pStyle w:val="FirstParagraph"/>
      </w:pPr>
      <w:r>
        <w:t xml:space="preserve">The findings reveal that Teacher Secondary educators in Caracas often act as multitaskers, combining academic instruction with socio-emotional support for students. For example, many teachers reported using creative methods—such as project-based learning—to engage students when traditional resources were unavailable.</w:t>
      </w:r>
    </w:p>
    <w:p>
      <w:pPr>
        <w:pStyle w:val="BodyText"/>
      </w:pPr>
      <w:r>
        <w:t xml:space="preserve">However, systemic issues persist. Only 40% of surveyed Teacher Secondary professionals felt adequately prepared to implement the latest curriculum reforms. Additionally, 65% cited insufficient time for lesson planning due to large class sizes (often exceeding 40 students). These insights underscore the need for targeted interventions to support Teacher Secondary educators in Caracas.</w:t>
      </w:r>
    </w:p>
    <w:bookmarkEnd w:id="26"/>
    <w:bookmarkStart w:id="27" w:name="chapter-4-recommendations-and-conclusion"/>
    <w:p>
      <w:pPr>
        <w:pStyle w:val="Heading2"/>
      </w:pPr>
      <w:r>
        <w:t xml:space="preserve">Chapter 4: Recommendations and Conclusion</w:t>
      </w:r>
    </w:p>
    <w:p>
      <w:pPr>
        <w:pStyle w:val="FirstParagraph"/>
      </w:pPr>
      <w:r>
        <w:t xml:space="preserve">This Undergraduate Thesis concludes that the Teacher Secondary in Venezuela's Caracas is a linchpin of the nation's educational recovery. To empower these educators, policymakers must prioritize investments in teacher training programs, infrastructure development, and resource allocation. Additionally, fostering collaboration between schools and local communities can enhance the socio-emotional support systems available to students.</w:t>
      </w:r>
    </w:p>
    <w:p>
      <w:pPr>
        <w:pStyle w:val="BodyText"/>
      </w:pPr>
      <w:r>
        <w:t xml:space="preserve">The study emphasizes that addressing the challenges faced by Teacher Secondary professionals is not merely a matter of improving education quality but also a step toward broader social stability in Venezuela. As Caracas continues to grapple with economic and political uncertainties, the resilience of its secondary educators offers a beacon of hope for future generations.</w:t>
      </w:r>
    </w:p>
    <w:bookmarkEnd w:id="27"/>
    <w:bookmarkStart w:id="28" w:name="references"/>
    <w:p>
      <w:pPr>
        <w:pStyle w:val="Heading2"/>
      </w:pPr>
      <w:r>
        <w:t xml:space="preserve">References</w:t>
      </w:r>
    </w:p>
    <w:p>
      <w:pPr>
        <w:pStyle w:val="FirstParagraph"/>
      </w:pPr>
      <w:r>
        <w:t xml:space="preserve">[Include citations for relevant educational policies, academic articles, and interviews conducted during the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in Venezuela (Caracas)</dc:title>
  <dc:creator/>
  <dc:language>en</dc:language>
  <cp:keywords/>
  <dcterms:created xsi:type="dcterms:W3CDTF">2026-07-23T09:26:08Z</dcterms:created>
  <dcterms:modified xsi:type="dcterms:W3CDTF">2026-07-23T09:26:08Z</dcterms:modified>
</cp:coreProperties>
</file>

<file path=docProps/custom.xml><?xml version="1.0" encoding="utf-8"?>
<Properties xmlns="http://schemas.openxmlformats.org/officeDocument/2006/custom-properties" xmlns:vt="http://schemas.openxmlformats.org/officeDocument/2006/docPropsVTypes"/>
</file>