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Vietnam's</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6510db8fed5ae5dd8cb114f97dcfa731e5b398a"/>
    <w:p>
      <w:pPr>
        <w:pStyle w:val="Heading1"/>
      </w:pPr>
      <w:r>
        <w:t xml:space="preserve">Undergraduate Thesis: The Role of Teacher Secondary in Vietnam's Ho Chi Minh City</w:t>
      </w:r>
    </w:p>
    <w:bookmarkStart w:id="20" w:name="abstract"/>
    <w:p>
      <w:pPr>
        <w:pStyle w:val="Heading2"/>
      </w:pPr>
      <w:r>
        <w:t xml:space="preserve">Abstract</w:t>
      </w:r>
    </w:p>
    <w:p>
      <w:pPr>
        <w:pStyle w:val="FirstParagraph"/>
      </w:pPr>
      <w:r>
        <w:t xml:space="preserve">This Undergraduate Thesis investigates the pivotal role of Teacher Secondary in shaping the educational landscape of Ho Chi Minh City, Vietnam. With rapid urbanization and increasing demand for quality education, secondary school teachers face unique challenges and opportunities. The study examines their responsibilities, pedagogical strategies, and the socio-cultural context influencing their work in HCMC. Emphasis is placed on policy frameworks, teacher training programs, and the impact of globalization on secondary education. This research highlights the importance of Teacher Secondary as key stakeholders in Vietnam’s national education goals and provides recommendations to enhance their effectiveness.</w:t>
      </w:r>
    </w:p>
    <w:bookmarkEnd w:id="20"/>
    <w:bookmarkStart w:id="21" w:name="introduction"/>
    <w:p>
      <w:pPr>
        <w:pStyle w:val="Heading2"/>
      </w:pPr>
      <w:r>
        <w:t xml:space="preserve">Introduction</w:t>
      </w:r>
    </w:p>
    <w:p>
      <w:pPr>
        <w:pStyle w:val="FirstParagraph"/>
      </w:pPr>
      <w:r>
        <w:t xml:space="preserve">In Vietnam's Ho Chi Minh City (HCMC), secondary education serves as a critical foundation for students transitioning to higher learning and the workforce. The role of Teacher Secondary—educators specializing in grades 6–12—is central to this process. As one of Asia’s most populous and economically dynamic cities, HCMC presents unique challenges for educators, including diverse student populations, resource allocation disparities, and the pressure to align with national educational reforms. This Undergraduate Thesis explores how Teacher Secondary navigate these complexities while contributing to Vietnam's broader goal of achieving equitable and high-quality education. The study aims to bridge gaps in understanding the lived experiences of secondary teachers in HCMC and propose actionable solutions for improving their professional development.</w:t>
      </w:r>
    </w:p>
    <w:bookmarkEnd w:id="21"/>
    <w:bookmarkStart w:id="22" w:name="conceptual-framework"/>
    <w:p>
      <w:pPr>
        <w:pStyle w:val="Heading2"/>
      </w:pPr>
      <w:r>
        <w:t xml:space="preserve">Conceptual Framework</w:t>
      </w:r>
    </w:p>
    <w:p>
      <w:pPr>
        <w:pStyle w:val="FirstParagraph"/>
      </w:pPr>
      <w:r>
        <w:t xml:space="preserve">The theoretical foundation of this thesis draws on pedagogical models, sociocultural theories, and Vietnamese education policies. Teacher Secondary are viewed as facilitators of critical thinking, cultural preservation, and skill development. In HCMC, their role extends beyond classroom instruction to include adapting curricula to local contexts—such as integrating technology in response to Vietnam’s digital transformation initiatives—and addressing societal issues like student mental health amid urban pressures.</w:t>
      </w:r>
    </w:p>
    <w:bookmarkEnd w:id="22"/>
    <w:bookmarkStart w:id="23" w:name="X81f9d93e9568c73aaae95710c3ad81d9519d492"/>
    <w:p>
      <w:pPr>
        <w:pStyle w:val="Heading2"/>
      </w:pPr>
      <w:r>
        <w:t xml:space="preserve">Theoretical Framework: Teacher Role in Secondary Education</w:t>
      </w:r>
    </w:p>
    <w:p>
      <w:pPr>
        <w:pStyle w:val="FirstParagraph"/>
      </w:pPr>
      <w:r>
        <w:t xml:space="preserve">Secondary teachers in Vietnam, particularly in HCMC, are tasked with preparing students for the General Education Examination (K10), a high-stakes test determining university admissions. This necessitates a balance between academic rigor and holistic development. Teachers must also comply with national standards while addressing localized challenges, such as overcrowded classrooms and varying student abilities. The role of Teacher Secondary is further complicated by the dual responsibility of fostering patriotism and global competencies, reflecting Vietnam’s dual focus on tradition and modernization.</w:t>
      </w:r>
    </w:p>
    <w:bookmarkEnd w:id="23"/>
    <w:bookmarkStart w:id="24" w:name="Xf9b80d465a0259f5dd72d5460960c21cf14372e"/>
    <w:p>
      <w:pPr>
        <w:pStyle w:val="Heading2"/>
      </w:pPr>
      <w:r>
        <w:t xml:space="preserve">Current Practices in HCMC Secondary Schools</w:t>
      </w:r>
    </w:p>
    <w:p>
      <w:pPr>
        <w:pStyle w:val="FirstParagraph"/>
      </w:pPr>
      <w:r>
        <w:t xml:space="preserve">In HCMC, Teacher Secondary employ innovative teaching methods, such as project-based learning and flipped classrooms, to engage students. However, resource limitations—such as outdated infrastructure in some schools—pose barriers to full implementation. Additionally, the rapid influx of migrant families has increased cultural and linguistic diversity within classrooms. Teachers often act as mediators between students from different backgrounds and the national curriculum.</w:t>
      </w:r>
    </w:p>
    <w:bookmarkEnd w:id="24"/>
    <w:bookmarkStart w:id="25" w:name="X9a40e7707418f27973d3c9a6741ba5ab36c21c9"/>
    <w:p>
      <w:pPr>
        <w:pStyle w:val="Heading2"/>
      </w:pPr>
      <w:r>
        <w:t xml:space="preserve">Challenges Faced by Teacher Secondary in HCMC</w:t>
      </w:r>
    </w:p>
    <w:p>
      <w:pPr>
        <w:pStyle w:val="FirstParagraph"/>
      </w:pPr>
      <w:r>
        <w:t xml:space="preserve">1. **Workload and Stress:** Teachers report high workloads due to administrative tasks, grading, and extracurricular responsibilities.</w:t>
      </w:r>
      <w:r>
        <w:t xml:space="preserve"> </w:t>
      </w:r>
      <w:r>
        <w:t xml:space="preserve">2. **Professional Development Gaps:** While Vietnam invests in teacher training programs, many educators feel underprepared for modern pedagogical trends like AI integration or inclusive education practices.</w:t>
      </w:r>
      <w:r>
        <w:t xml:space="preserve"> </w:t>
      </w:r>
      <w:r>
        <w:t xml:space="preserve">3. **Resource Inequities:** Schools in HCMC’s outskirts often lack access to digital tools and experienced teachers, exacerbating educational disparities.</w:t>
      </w:r>
      <w:r>
        <w:t xml:space="preserve"> </w:t>
      </w:r>
      <w:r>
        <w:t xml:space="preserve">4. **Student Behavior:** Urbanization has led to increased challenges with student discipline and mental health issues, requiring teachers to adopt multifaceted approaches.</w:t>
      </w:r>
    </w:p>
    <w:bookmarkEnd w:id="25"/>
    <w:bookmarkStart w:id="26" w:name="Xe48d807776317d54cf1c610051d6ec34ba3854d"/>
    <w:p>
      <w:pPr>
        <w:pStyle w:val="Heading2"/>
      </w:pPr>
      <w:r>
        <w:t xml:space="preserve">Recommendations for Enhancing Teacher Secondary Effectiveness</w:t>
      </w:r>
    </w:p>
    <w:p>
      <w:pPr>
        <w:pStyle w:val="FirstParagraph"/>
      </w:pPr>
      <w:r>
        <w:t xml:space="preserve">To address these challenges, the following recommendations are proposed:</w:t>
      </w:r>
      <w:r>
        <w:t xml:space="preserve"> </w:t>
      </w:r>
      <w:r>
        <w:t xml:space="preserve">1. **Policy Reforms:** Advocate for reduced administrative burdens on teachers through streamlined school management systems.</w:t>
      </w:r>
      <w:r>
        <w:t xml:space="preserve"> </w:t>
      </w:r>
      <w:r>
        <w:t xml:space="preserve">2. **Training Programs:** Expand professional development opportunities focused on technology integration, multicultural education, and student well-being.</w:t>
      </w:r>
      <w:r>
        <w:t xml:space="preserve"> </w:t>
      </w:r>
      <w:r>
        <w:t xml:space="preserve">3. **Resource Allocation:** Prioritize equitable distribution of funding and infrastructure to schools in underserved areas of HCMC.</w:t>
      </w:r>
      <w:r>
        <w:t xml:space="preserve"> </w:t>
      </w:r>
      <w:r>
        <w:t xml:space="preserve">4. **Community Engagement:** Encourage collaboration between schools, local governments, and NGOs to address social determinants affecting student success.</w:t>
      </w:r>
    </w:p>
    <w:bookmarkEnd w:id="26"/>
    <w:bookmarkStart w:id="27" w:name="conclusion"/>
    <w:p>
      <w:pPr>
        <w:pStyle w:val="Heading2"/>
      </w:pPr>
      <w:r>
        <w:t xml:space="preserve">Conclusion</w:t>
      </w:r>
    </w:p>
    <w:p>
      <w:pPr>
        <w:pStyle w:val="FirstParagraph"/>
      </w:pPr>
      <w:r>
        <w:t xml:space="preserve">The Teacher Secondary in Vietnam’s Ho Chi Minh City play a vital role in shaping the city’s educational future. This Undergraduate Thesis underscores their significance as both educators and cultural custodians amid rapid societal change. By addressing systemic challenges through targeted policies and support mechanisms, HCMC can empower its secondary teachers to deliver equitable, high-quality education aligned with Vietnam’s national vision. Future research should explore longitudinal impacts of teacher training programs on student outcomes in urban settings like HCMC.</w:t>
      </w:r>
    </w:p>
    <w:bookmarkEnd w:id="27"/>
    <w:bookmarkStart w:id="28" w:name="references"/>
    <w:p>
      <w:pPr>
        <w:pStyle w:val="Heading2"/>
      </w:pPr>
      <w:r>
        <w:t xml:space="preserve">References</w:t>
      </w:r>
    </w:p>
    <w:p>
      <w:pPr>
        <w:pStyle w:val="FirstParagraph"/>
      </w:pPr>
      <w:r>
        <w:rPr>
          <w:iCs/>
          <w:i/>
        </w:rPr>
        <w:t xml:space="preserve">Ministry of Education and Training, Vietnam (2023). National Education Development Strategy 2021–2030. Hanoi: MoET Publications.</w:t>
      </w:r>
      <w:r>
        <w:br/>
      </w:r>
      <w:r>
        <w:rPr>
          <w:iCs/>
          <w:i/>
        </w:rPr>
        <w:t xml:space="preserve">Nguyen, T. A. (2019). Urban Challenges in Vietnamese Secondary Education: A Case Study of Ho Chi Minh City.</w:t>
      </w:r>
      <w:r>
        <w:rPr>
          <w:iCs/>
          <w:i/>
        </w:rPr>
        <w:t xml:space="preserve"> </w:t>
      </w:r>
      <w:r>
        <w:rPr>
          <w:iCs/>
          <w:i/>
          <w:iCs/>
          <w:i/>
        </w:rPr>
        <w:t xml:space="preserve">Journal of Asian Educational Research</w:t>
      </w:r>
      <w:r>
        <w:rPr>
          <w:iCs/>
          <w:i/>
        </w:rPr>
        <w:t xml:space="preserve">, 45(3), 112–128.</w:t>
      </w:r>
      <w:r>
        <w:br/>
      </w:r>
      <w:r>
        <w:rPr>
          <w:iCs/>
          <w:i/>
        </w:rPr>
        <w:t xml:space="preserve">UNESCO (2020). Strengthening Teacher Capacity in Southeast Asia. Bangkok: UNESCO Regional Office.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Vietnam's Ho Chi Minh City</dc:title>
  <dc:creator/>
  <dc:description>An Undergraduate Thesis exploring the critical role of Teacher Secondary in the educational framework of Ho Chi Minh City, Vietnam.</dc:description>
  <dc:language>en</dc:language>
  <cp:keywords/>
  <dcterms:created xsi:type="dcterms:W3CDTF">2026-07-24T00:25:35Z</dcterms:created>
  <dcterms:modified xsi:type="dcterms:W3CDTF">2026-07-24T00:25:35Z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